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B660" w14:textId="77777777" w:rsidR="006D26C8" w:rsidRPr="0045041B" w:rsidRDefault="006D26C8" w:rsidP="006D26C8">
      <w:pPr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0" w:name="_GoBack"/>
      <w:bookmarkEnd w:id="0"/>
      <w:r w:rsidRPr="0045041B">
        <w:rPr>
          <w:rFonts w:ascii="Arial" w:hAnsi="Arial" w:cs="Arial"/>
          <w:b/>
          <w:bCs/>
          <w:color w:val="000000" w:themeColor="text1"/>
          <w:sz w:val="20"/>
          <w:szCs w:val="20"/>
        </w:rPr>
        <w:t>RBX Abstract for</w:t>
      </w:r>
      <w:r w:rsidRPr="0045041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45041B">
          <w:rPr>
            <w:rStyle w:val="Hyperlink"/>
            <w:rFonts w:ascii="Arial" w:hAnsi="Arial" w:cs="Arial"/>
            <w:b/>
            <w:bCs/>
            <w:sz w:val="20"/>
            <w:szCs w:val="20"/>
          </w:rPr>
          <w:t>ACG2021</w:t>
        </w:r>
        <w:r w:rsidRPr="0045041B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45041B">
          <w:rPr>
            <w:rStyle w:val="Hyperlink"/>
            <w:rFonts w:ascii="Arial" w:hAnsi="Arial" w:cs="Arial"/>
            <w:bCs/>
            <w:sz w:val="20"/>
            <w:szCs w:val="20"/>
          </w:rPr>
          <w:t>– due June 21</w:t>
        </w:r>
        <w:r w:rsidRPr="0045041B">
          <w:rPr>
            <w:rStyle w:val="Hyperlink"/>
            <w:rFonts w:ascii="Arial" w:hAnsi="Arial" w:cs="Arial"/>
            <w:bCs/>
            <w:sz w:val="20"/>
            <w:szCs w:val="20"/>
            <w:vertAlign w:val="superscript"/>
          </w:rPr>
          <w:t>st</w:t>
        </w:r>
        <w:r w:rsidRPr="0045041B">
          <w:rPr>
            <w:rStyle w:val="Hyperlink"/>
            <w:rFonts w:ascii="Arial" w:hAnsi="Arial" w:cs="Arial"/>
            <w:bCs/>
            <w:sz w:val="20"/>
            <w:szCs w:val="20"/>
          </w:rPr>
          <w:t>, 11:59p ET</w:t>
        </w:r>
      </w:hyperlink>
    </w:p>
    <w:p w14:paraId="3EE168C3" w14:textId="578B4C37" w:rsidR="006D26C8" w:rsidRPr="0045041B" w:rsidRDefault="00E74AAA" w:rsidP="006D26C8">
      <w:pPr>
        <w:spacing w:line="276" w:lineRule="auto"/>
        <w:rPr>
          <w:rFonts w:ascii="Arial" w:hAnsi="Arial" w:cs="Arial"/>
          <w:b/>
          <w:bCs/>
        </w:rPr>
      </w:pPr>
      <w:r w:rsidRPr="0045041B">
        <w:rPr>
          <w:rFonts w:ascii="Arial" w:hAnsi="Arial" w:cs="Arial"/>
          <w:b/>
          <w:bCs/>
        </w:rPr>
        <w:t xml:space="preserve">RBX2660, an Investigational Live Microbiota-based </w:t>
      </w:r>
      <w:r w:rsidR="00C71027" w:rsidRPr="0045041B">
        <w:rPr>
          <w:rFonts w:ascii="Arial" w:hAnsi="Arial" w:cs="Arial"/>
          <w:b/>
          <w:bCs/>
        </w:rPr>
        <w:t>Biotherapeutic</w:t>
      </w:r>
      <w:r w:rsidRPr="0045041B">
        <w:rPr>
          <w:rFonts w:ascii="Arial" w:hAnsi="Arial" w:cs="Arial"/>
          <w:b/>
          <w:bCs/>
        </w:rPr>
        <w:t xml:space="preserve">, </w:t>
      </w:r>
      <w:r w:rsidR="00704265">
        <w:rPr>
          <w:rFonts w:ascii="Arial" w:hAnsi="Arial" w:cs="Arial"/>
          <w:b/>
          <w:bCs/>
        </w:rPr>
        <w:t>Improve</w:t>
      </w:r>
      <w:r w:rsidR="003C1EC6">
        <w:rPr>
          <w:rFonts w:ascii="Arial" w:hAnsi="Arial" w:cs="Arial"/>
          <w:b/>
          <w:bCs/>
        </w:rPr>
        <w:t>s Outcom</w:t>
      </w:r>
      <w:r w:rsidRPr="0045041B">
        <w:rPr>
          <w:rFonts w:ascii="Arial" w:hAnsi="Arial" w:cs="Arial"/>
          <w:b/>
          <w:bCs/>
        </w:rPr>
        <w:t>e</w:t>
      </w:r>
      <w:r w:rsidR="003C1EC6">
        <w:rPr>
          <w:rFonts w:ascii="Arial" w:hAnsi="Arial" w:cs="Arial"/>
          <w:b/>
          <w:bCs/>
        </w:rPr>
        <w:t>s</w:t>
      </w:r>
      <w:r w:rsidRPr="0045041B">
        <w:rPr>
          <w:rFonts w:ascii="Arial" w:hAnsi="Arial" w:cs="Arial"/>
          <w:b/>
          <w:bCs/>
        </w:rPr>
        <w:t xml:space="preserve"> of </w:t>
      </w:r>
      <w:r w:rsidRPr="0045041B">
        <w:rPr>
          <w:rFonts w:ascii="Arial" w:hAnsi="Arial" w:cs="Arial"/>
          <w:b/>
          <w:bCs/>
          <w:i/>
          <w:iCs/>
        </w:rPr>
        <w:t>Clostridioides difficile</w:t>
      </w:r>
      <w:r w:rsidRPr="0045041B">
        <w:rPr>
          <w:rFonts w:ascii="Arial" w:hAnsi="Arial" w:cs="Arial"/>
          <w:b/>
          <w:bCs/>
        </w:rPr>
        <w:t xml:space="preserve"> Infection in a Real-World Population: A </w:t>
      </w:r>
      <w:r w:rsidR="006D26C8" w:rsidRPr="0045041B">
        <w:rPr>
          <w:rFonts w:ascii="Arial" w:hAnsi="Arial" w:cs="Arial"/>
          <w:b/>
          <w:bCs/>
        </w:rPr>
        <w:t xml:space="preserve">Retrospective Study of Use </w:t>
      </w:r>
      <w:r w:rsidR="00DC7BD3" w:rsidRPr="0045041B">
        <w:rPr>
          <w:rFonts w:ascii="Arial" w:hAnsi="Arial" w:cs="Arial"/>
          <w:b/>
          <w:bCs/>
        </w:rPr>
        <w:t>U</w:t>
      </w:r>
      <w:r w:rsidR="006D26C8" w:rsidRPr="0045041B">
        <w:rPr>
          <w:rFonts w:ascii="Arial" w:hAnsi="Arial" w:cs="Arial"/>
          <w:b/>
          <w:bCs/>
        </w:rPr>
        <w:t xml:space="preserve">nder Enforcement Discretion </w:t>
      </w:r>
    </w:p>
    <w:p w14:paraId="20589711" w14:textId="1DAC211E" w:rsidR="006D26C8" w:rsidRPr="00D216E1" w:rsidRDefault="006D26C8" w:rsidP="006D26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539B2">
        <w:rPr>
          <w:rFonts w:ascii="Arial" w:hAnsi="Arial" w:cs="Arial"/>
          <w:color w:val="000000" w:themeColor="text1"/>
          <w:sz w:val="20"/>
          <w:szCs w:val="20"/>
        </w:rPr>
        <w:t>Paul Feuerstadt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D216E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Adam Harvey</w:t>
      </w:r>
      <w:r w:rsidRPr="00D216E1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79046C">
        <w:rPr>
          <w:rFonts w:ascii="Arial" w:hAnsi="Arial" w:cs="Arial"/>
          <w:color w:val="000000" w:themeColor="text1"/>
          <w:sz w:val="20"/>
          <w:szCs w:val="20"/>
        </w:rPr>
        <w:t>, Lindy Bancke</w:t>
      </w:r>
      <w:r w:rsidR="0079046C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</w:p>
    <w:p w14:paraId="01A8205A" w14:textId="6DC5CBEC" w:rsidR="006D26C8" w:rsidRPr="00F60B54" w:rsidRDefault="006D26C8" w:rsidP="006D26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F60B54"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  <w:t xml:space="preserve"> </w:t>
      </w:r>
      <w:r w:rsidRPr="00B539B2">
        <w:rPr>
          <w:rFonts w:ascii="Arial" w:hAnsi="Arial" w:cs="Arial"/>
          <w:color w:val="767171" w:themeColor="background2" w:themeShade="80"/>
          <w:sz w:val="20"/>
          <w:szCs w:val="20"/>
        </w:rPr>
        <w:t>Gastroenterology Center of Connecticut, Hamden, CT</w:t>
      </w:r>
      <w:r w:rsidRPr="00F60B54">
        <w:rPr>
          <w:rFonts w:ascii="Arial" w:hAnsi="Arial" w:cs="Arial"/>
          <w:color w:val="767171" w:themeColor="background2" w:themeShade="80"/>
          <w:sz w:val="20"/>
          <w:szCs w:val="20"/>
        </w:rPr>
        <w:t xml:space="preserve">; </w:t>
      </w:r>
      <w:r w:rsidRPr="00F60B54"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  <w:t xml:space="preserve"> </w:t>
      </w:r>
      <w:r w:rsidRPr="00F60B54">
        <w:rPr>
          <w:rFonts w:ascii="Arial" w:hAnsi="Arial" w:cs="Arial"/>
          <w:color w:val="767171" w:themeColor="background2" w:themeShade="80"/>
          <w:sz w:val="20"/>
          <w:szCs w:val="20"/>
        </w:rPr>
        <w:t xml:space="preserve">Rebiotix Inc, </w:t>
      </w:r>
      <w:r w:rsidR="0079046C">
        <w:rPr>
          <w:rFonts w:ascii="Arial" w:hAnsi="Arial" w:cs="Arial"/>
          <w:color w:val="767171" w:themeColor="background2" w:themeShade="80"/>
          <w:sz w:val="20"/>
          <w:szCs w:val="20"/>
        </w:rPr>
        <w:t xml:space="preserve">a Ferring Company, </w:t>
      </w:r>
      <w:r w:rsidRPr="00F60B54">
        <w:rPr>
          <w:rFonts w:ascii="Arial" w:hAnsi="Arial" w:cs="Arial"/>
          <w:color w:val="767171" w:themeColor="background2" w:themeShade="80"/>
          <w:sz w:val="20"/>
          <w:szCs w:val="20"/>
        </w:rPr>
        <w:t>Roseville, MN</w:t>
      </w:r>
    </w:p>
    <w:p w14:paraId="46ECBD96" w14:textId="6481897D" w:rsidR="00145D00" w:rsidRDefault="00145D00" w:rsidP="006D65BC">
      <w:pPr>
        <w:rPr>
          <w:rFonts w:ascii="Arial" w:hAnsi="Arial" w:cs="Arial"/>
          <w:b/>
          <w:bCs/>
          <w:sz w:val="20"/>
          <w:szCs w:val="20"/>
        </w:rPr>
      </w:pPr>
    </w:p>
    <w:p w14:paraId="3567EED4" w14:textId="1B9E29BC" w:rsidR="001632A3" w:rsidRDefault="00A26D91" w:rsidP="001632A3">
      <w:pPr>
        <w:pStyle w:val="NormalWeb"/>
        <w:shd w:val="clear" w:color="auto" w:fill="FFFFFF" w:themeFill="background1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C74E2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Background</w:t>
      </w:r>
      <w:r w:rsidRPr="00C74E2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A52A01">
        <w:rPr>
          <w:rFonts w:ascii="Arial" w:eastAsia="Times New Roman" w:hAnsi="Arial" w:cs="Arial"/>
          <w:color w:val="000000" w:themeColor="text1"/>
          <w:sz w:val="20"/>
          <w:szCs w:val="20"/>
        </w:rPr>
        <w:t>R</w:t>
      </w:r>
      <w:r w:rsidR="003B6186" w:rsidRPr="118D6C5F">
        <w:rPr>
          <w:rFonts w:ascii="Arial" w:hAnsi="Arial" w:cs="Arial"/>
          <w:color w:val="000000" w:themeColor="text1"/>
          <w:sz w:val="20"/>
          <w:szCs w:val="20"/>
        </w:rPr>
        <w:t xml:space="preserve">ecurrent </w:t>
      </w:r>
      <w:r w:rsidR="003B6186" w:rsidRPr="118D6C5F">
        <w:rPr>
          <w:rFonts w:ascii="Arial" w:hAnsi="Arial" w:cs="Arial"/>
          <w:i/>
          <w:iCs/>
          <w:color w:val="000000" w:themeColor="text1"/>
          <w:sz w:val="20"/>
          <w:szCs w:val="20"/>
        </w:rPr>
        <w:t>Clostridioides difficile</w:t>
      </w:r>
      <w:r w:rsidR="003B6186" w:rsidRPr="00C74E2D">
        <w:rPr>
          <w:rFonts w:ascii="Arial" w:hAnsi="Arial" w:cs="Arial"/>
          <w:color w:val="000000" w:themeColor="text1"/>
          <w:sz w:val="20"/>
          <w:szCs w:val="20"/>
        </w:rPr>
        <w:t xml:space="preserve"> infection (</w:t>
      </w:r>
      <w:proofErr w:type="spellStart"/>
      <w:r w:rsidR="003B6186" w:rsidRPr="00C74E2D">
        <w:rPr>
          <w:rFonts w:ascii="Arial" w:hAnsi="Arial" w:cs="Arial"/>
          <w:color w:val="000000" w:themeColor="text1"/>
          <w:sz w:val="20"/>
          <w:szCs w:val="20"/>
        </w:rPr>
        <w:t>rCDI</w:t>
      </w:r>
      <w:proofErr w:type="spellEnd"/>
      <w:r w:rsidR="003B6186" w:rsidRPr="00C74E2D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118D6C5F" w:rsidDel="003B6186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6C6543">
        <w:rPr>
          <w:rFonts w:ascii="Arial" w:hAnsi="Arial" w:cs="Arial"/>
          <w:color w:val="000000" w:themeColor="text1"/>
          <w:sz w:val="20"/>
          <w:szCs w:val="20"/>
        </w:rPr>
        <w:t xml:space="preserve">an </w:t>
      </w:r>
      <w:r w:rsidRPr="118D6C5F" w:rsidDel="003B6186">
        <w:rPr>
          <w:rFonts w:ascii="Arial" w:hAnsi="Arial" w:cs="Arial"/>
          <w:color w:val="000000" w:themeColor="text1"/>
          <w:sz w:val="20"/>
          <w:szCs w:val="20"/>
        </w:rPr>
        <w:t>urgent public health threa</w:t>
      </w:r>
      <w:r w:rsidR="001632A3">
        <w:rPr>
          <w:rFonts w:ascii="Arial" w:hAnsi="Arial" w:cs="Arial"/>
          <w:color w:val="000000" w:themeColor="text1"/>
          <w:sz w:val="20"/>
          <w:szCs w:val="20"/>
        </w:rPr>
        <w:t>t.</w:t>
      </w:r>
      <w:r w:rsidR="001E3C34">
        <w:rPr>
          <w:rFonts w:ascii="Arial" w:hAnsi="Arial" w:cs="Arial"/>
          <w:color w:val="000000" w:themeColor="text1"/>
          <w:sz w:val="20"/>
          <w:szCs w:val="20"/>
        </w:rPr>
        <w:t xml:space="preserve"> RBX2660 is a standardized</w:t>
      </w:r>
      <w:r w:rsidR="0025146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E3C34" w:rsidRPr="001E3C34">
        <w:rPr>
          <w:rFonts w:ascii="Arial" w:hAnsi="Arial" w:cs="Arial"/>
          <w:color w:val="000000" w:themeColor="text1"/>
          <w:sz w:val="20"/>
          <w:szCs w:val="20"/>
        </w:rPr>
        <w:t>stabilized</w:t>
      </w:r>
      <w:r w:rsidR="00251468">
        <w:rPr>
          <w:rFonts w:ascii="Arial" w:hAnsi="Arial" w:cs="Arial"/>
          <w:color w:val="000000" w:themeColor="text1"/>
          <w:sz w:val="20"/>
          <w:szCs w:val="20"/>
        </w:rPr>
        <w:t>,</w:t>
      </w:r>
      <w:r w:rsidR="001E3C34" w:rsidRPr="001E3C34">
        <w:rPr>
          <w:rFonts w:ascii="Arial" w:hAnsi="Arial" w:cs="Arial"/>
          <w:color w:val="000000" w:themeColor="text1"/>
          <w:sz w:val="20"/>
          <w:szCs w:val="20"/>
        </w:rPr>
        <w:t xml:space="preserve"> investigational microbiota-based </w:t>
      </w:r>
      <w:r w:rsidR="00457AD1" w:rsidRPr="001E3C34">
        <w:rPr>
          <w:rFonts w:ascii="Arial" w:hAnsi="Arial" w:cs="Arial"/>
          <w:color w:val="000000" w:themeColor="text1"/>
          <w:sz w:val="20"/>
          <w:szCs w:val="20"/>
        </w:rPr>
        <w:t xml:space="preserve">live </w:t>
      </w:r>
      <w:r w:rsidR="00457AD1">
        <w:rPr>
          <w:rFonts w:ascii="Arial" w:hAnsi="Arial" w:cs="Arial"/>
          <w:color w:val="000000" w:themeColor="text1"/>
          <w:sz w:val="20"/>
          <w:szCs w:val="20"/>
        </w:rPr>
        <w:t>bio</w:t>
      </w:r>
      <w:r w:rsidR="001E3C34" w:rsidRPr="001E3C34">
        <w:rPr>
          <w:rFonts w:ascii="Arial" w:hAnsi="Arial" w:cs="Arial"/>
          <w:color w:val="000000" w:themeColor="text1"/>
          <w:sz w:val="20"/>
          <w:szCs w:val="20"/>
        </w:rPr>
        <w:t>therapeutic</w:t>
      </w:r>
      <w:r w:rsidR="001E3C34">
        <w:rPr>
          <w:rFonts w:ascii="Arial" w:hAnsi="Arial" w:cs="Arial"/>
          <w:color w:val="000000" w:themeColor="text1"/>
          <w:sz w:val="20"/>
          <w:szCs w:val="20"/>
        </w:rPr>
        <w:t xml:space="preserve"> that h</w:t>
      </w:r>
      <w:r w:rsidR="001E3C34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as been evaluated in </w:t>
      </w:r>
      <w:r w:rsidR="00925C3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5 prospective </w:t>
      </w:r>
      <w:r w:rsidR="001E3C34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clinical trials</w:t>
      </w:r>
      <w:r w:rsidR="0013673A">
        <w:rPr>
          <w:rFonts w:ascii="Arial" w:hAnsi="Arial" w:cs="Arial"/>
          <w:sz w:val="20"/>
          <w:szCs w:val="20"/>
        </w:rPr>
        <w:t>.</w:t>
      </w:r>
      <w:r w:rsidR="001632A3">
        <w:rPr>
          <w:rFonts w:ascii="Arial" w:hAnsi="Arial" w:cs="Arial"/>
          <w:sz w:val="20"/>
          <w:szCs w:val="20"/>
        </w:rPr>
        <w:t xml:space="preserve"> </w:t>
      </w:r>
      <w:r w:rsidR="001632A3" w:rsidRPr="001632A3">
        <w:rPr>
          <w:rFonts w:ascii="Arial" w:hAnsi="Arial" w:cs="Arial"/>
          <w:sz w:val="20"/>
          <w:szCs w:val="20"/>
        </w:rPr>
        <w:t xml:space="preserve">Eligibility criteria in clinical trials are </w:t>
      </w:r>
      <w:r w:rsidR="00457AD1">
        <w:rPr>
          <w:rFonts w:ascii="Arial" w:hAnsi="Arial" w:cs="Arial"/>
          <w:sz w:val="20"/>
          <w:szCs w:val="20"/>
        </w:rPr>
        <w:t xml:space="preserve">often </w:t>
      </w:r>
      <w:r w:rsidR="001632A3" w:rsidRPr="001632A3">
        <w:rPr>
          <w:rFonts w:ascii="Arial" w:hAnsi="Arial" w:cs="Arial"/>
          <w:sz w:val="20"/>
          <w:szCs w:val="20"/>
        </w:rPr>
        <w:t>narrowly defined</w:t>
      </w:r>
      <w:r w:rsidR="00E50E43">
        <w:rPr>
          <w:rFonts w:ascii="Arial" w:hAnsi="Arial" w:cs="Arial"/>
          <w:sz w:val="20"/>
          <w:szCs w:val="20"/>
        </w:rPr>
        <w:t>,</w:t>
      </w:r>
      <w:r w:rsidR="00C71027">
        <w:rPr>
          <w:rFonts w:ascii="Arial" w:hAnsi="Arial" w:cs="Arial"/>
          <w:sz w:val="20"/>
          <w:szCs w:val="20"/>
        </w:rPr>
        <w:t xml:space="preserve"> </w:t>
      </w:r>
      <w:r w:rsidR="00DC7BD3">
        <w:rPr>
          <w:rFonts w:ascii="Arial" w:hAnsi="Arial" w:cs="Arial"/>
          <w:sz w:val="20"/>
          <w:szCs w:val="20"/>
        </w:rPr>
        <w:t>exclud</w:t>
      </w:r>
      <w:r w:rsidR="00E50E43">
        <w:rPr>
          <w:rFonts w:ascii="Arial" w:hAnsi="Arial" w:cs="Arial"/>
          <w:sz w:val="20"/>
          <w:szCs w:val="20"/>
        </w:rPr>
        <w:t>ing</w:t>
      </w:r>
      <w:r w:rsidR="00DC7BD3">
        <w:rPr>
          <w:rFonts w:ascii="Arial" w:hAnsi="Arial" w:cs="Arial"/>
          <w:sz w:val="20"/>
          <w:szCs w:val="20"/>
        </w:rPr>
        <w:t xml:space="preserve"> broader patient population</w:t>
      </w:r>
      <w:r w:rsidR="00457AD1">
        <w:rPr>
          <w:rFonts w:ascii="Arial" w:hAnsi="Arial" w:cs="Arial"/>
          <w:sz w:val="20"/>
          <w:szCs w:val="20"/>
        </w:rPr>
        <w:t>s</w:t>
      </w:r>
      <w:r w:rsidR="001E3C34">
        <w:rPr>
          <w:rFonts w:ascii="Arial" w:hAnsi="Arial" w:cs="Arial"/>
          <w:bCs/>
          <w:sz w:val="20"/>
          <w:szCs w:val="20"/>
        </w:rPr>
        <w:t xml:space="preserve">. </w:t>
      </w:r>
      <w:r w:rsidR="001E3C34" w:rsidRPr="00E333E0">
        <w:rPr>
          <w:rFonts w:ascii="Arial" w:hAnsi="Arial" w:cs="Arial"/>
          <w:sz w:val="20"/>
          <w:szCs w:val="20"/>
        </w:rPr>
        <w:t>Herein</w:t>
      </w:r>
      <w:r w:rsidR="004A1962">
        <w:rPr>
          <w:rFonts w:ascii="Arial" w:hAnsi="Arial" w:cs="Arial"/>
          <w:sz w:val="20"/>
          <w:szCs w:val="20"/>
        </w:rPr>
        <w:t>,</w:t>
      </w:r>
      <w:r w:rsidR="001E3C34" w:rsidRPr="00E333E0">
        <w:rPr>
          <w:rFonts w:ascii="Arial" w:hAnsi="Arial" w:cs="Arial"/>
          <w:sz w:val="20"/>
          <w:szCs w:val="20"/>
        </w:rPr>
        <w:t xml:space="preserve"> we report </w:t>
      </w:r>
      <w:r w:rsidR="00251468">
        <w:rPr>
          <w:rFonts w:ascii="Arial" w:hAnsi="Arial" w:cs="Arial"/>
          <w:sz w:val="20"/>
          <w:szCs w:val="20"/>
        </w:rPr>
        <w:t xml:space="preserve">a </w:t>
      </w:r>
      <w:r w:rsidR="001632A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retrospective analysis </w:t>
      </w:r>
      <w:r w:rsidR="001E3C34" w:rsidRPr="00E333E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of </w:t>
      </w:r>
      <w:r w:rsidR="001632A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safety and efficacy </w:t>
      </w:r>
      <w:r w:rsidR="00C7102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of RBX2660 </w:t>
      </w:r>
      <w:r w:rsidR="00E616D2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given under FDA </w:t>
      </w:r>
      <w:r w:rsidR="00E616D2">
        <w:rPr>
          <w:rFonts w:ascii="Arial" w:hAnsi="Arial" w:cs="Arial"/>
          <w:sz w:val="20"/>
          <w:szCs w:val="20"/>
        </w:rPr>
        <w:t>e</w:t>
      </w:r>
      <w:r w:rsidR="00E616D2" w:rsidRPr="00F64152">
        <w:rPr>
          <w:rFonts w:ascii="Arial" w:hAnsi="Arial" w:cs="Arial"/>
          <w:sz w:val="20"/>
          <w:szCs w:val="20"/>
        </w:rPr>
        <w:t>nforcement</w:t>
      </w:r>
      <w:r w:rsidR="00E616D2">
        <w:rPr>
          <w:rFonts w:ascii="Arial" w:hAnsi="Arial" w:cs="Arial"/>
          <w:sz w:val="20"/>
          <w:szCs w:val="20"/>
        </w:rPr>
        <w:t xml:space="preserve"> discretion</w:t>
      </w:r>
      <w:r w:rsidR="004A2A40">
        <w:rPr>
          <w:rFonts w:ascii="Arial" w:hAnsi="Arial" w:cs="Arial"/>
          <w:sz w:val="20"/>
          <w:szCs w:val="20"/>
        </w:rPr>
        <w:t xml:space="preserve"> (ED)</w:t>
      </w:r>
      <w:r w:rsidR="00E616D2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r w:rsidR="001632A3">
        <w:rPr>
          <w:rFonts w:ascii="Arial" w:hAnsi="Arial" w:cs="Arial"/>
          <w:color w:val="1F1F1F"/>
          <w:sz w:val="20"/>
          <w:szCs w:val="20"/>
          <w:shd w:val="clear" w:color="auto" w:fill="FFFFFF"/>
        </w:rPr>
        <w:t>in</w:t>
      </w:r>
      <w:r w:rsidR="002229C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r w:rsidR="00C7102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a </w:t>
      </w:r>
      <w:r w:rsidR="00E616D2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cohort </w:t>
      </w:r>
      <w:r w:rsidR="00457AD1">
        <w:rPr>
          <w:rFonts w:ascii="Arial" w:hAnsi="Arial" w:cs="Arial"/>
          <w:color w:val="1F1F1F"/>
          <w:sz w:val="20"/>
          <w:szCs w:val="20"/>
          <w:shd w:val="clear" w:color="auto" w:fill="FFFFFF"/>
        </w:rPr>
        <w:t>with broad eligibility criteria</w:t>
      </w:r>
      <w:r w:rsidR="009160A2">
        <w:rPr>
          <w:rFonts w:ascii="Arial" w:hAnsi="Arial" w:cs="Arial"/>
          <w:sz w:val="20"/>
          <w:szCs w:val="20"/>
        </w:rPr>
        <w:t xml:space="preserve">.  </w:t>
      </w:r>
    </w:p>
    <w:p w14:paraId="316CEF0B" w14:textId="77777777" w:rsidR="00251468" w:rsidRDefault="00A26D91" w:rsidP="0025146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C74E2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Method</w:t>
      </w:r>
      <w:r w:rsidR="00F641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</w:t>
      </w:r>
    </w:p>
    <w:p w14:paraId="1FABB987" w14:textId="1905DE43" w:rsidR="000670E5" w:rsidRPr="006B21D3" w:rsidRDefault="002229C4" w:rsidP="00C74E2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were </w:t>
      </w:r>
      <w:r w:rsidR="00F64152" w:rsidRPr="00AF1A48">
        <w:rPr>
          <w:rFonts w:ascii="Arial" w:hAnsi="Arial" w:cs="Arial"/>
          <w:color w:val="000000" w:themeColor="text1"/>
          <w:sz w:val="20"/>
          <w:szCs w:val="20"/>
        </w:rPr>
        <w:t xml:space="preserve">≥18 years </w:t>
      </w:r>
      <w:r w:rsidR="00F64152">
        <w:rPr>
          <w:rFonts w:ascii="Arial" w:hAnsi="Arial" w:cs="Arial"/>
          <w:color w:val="000000" w:themeColor="text1"/>
          <w:sz w:val="20"/>
          <w:szCs w:val="20"/>
        </w:rPr>
        <w:t>old</w:t>
      </w:r>
      <w:r w:rsidR="00F64152" w:rsidRPr="00AF1A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B5F47">
        <w:rPr>
          <w:rFonts w:ascii="Arial" w:hAnsi="Arial" w:cs="Arial"/>
          <w:color w:val="000000" w:themeColor="text1"/>
          <w:sz w:val="20"/>
          <w:szCs w:val="20"/>
        </w:rPr>
        <w:t xml:space="preserve">with rCDI </w:t>
      </w:r>
      <w:r w:rsidR="00216077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AC7E40">
        <w:rPr>
          <w:rFonts w:ascii="Arial" w:hAnsi="Arial" w:cs="Arial"/>
          <w:color w:val="000000" w:themeColor="text1"/>
          <w:sz w:val="20"/>
          <w:szCs w:val="20"/>
        </w:rPr>
        <w:t xml:space="preserve">received </w:t>
      </w:r>
      <w:r w:rsidR="00173170">
        <w:rPr>
          <w:rFonts w:ascii="Arial" w:hAnsi="Arial" w:cs="Arial"/>
          <w:color w:val="000000" w:themeColor="text1"/>
          <w:sz w:val="20"/>
          <w:szCs w:val="20"/>
        </w:rPr>
        <w:t>RBX2660 rectally</w:t>
      </w:r>
      <w:r w:rsidR="000B5F47">
        <w:rPr>
          <w:rFonts w:ascii="Arial" w:hAnsi="Arial" w:cs="Arial"/>
          <w:color w:val="000000" w:themeColor="text1"/>
          <w:sz w:val="20"/>
          <w:szCs w:val="20"/>
        </w:rPr>
        <w:t>. T</w:t>
      </w:r>
      <w:r w:rsidR="00173170">
        <w:rPr>
          <w:rFonts w:ascii="Arial" w:hAnsi="Arial" w:cs="Arial"/>
          <w:color w:val="000000" w:themeColor="text1"/>
          <w:sz w:val="20"/>
          <w:szCs w:val="20"/>
        </w:rPr>
        <w:t xml:space="preserve">he </w:t>
      </w:r>
      <w:r w:rsidR="004A2A40">
        <w:rPr>
          <w:rFonts w:ascii="Arial" w:hAnsi="Arial" w:cs="Arial"/>
          <w:color w:val="000000" w:themeColor="text1"/>
          <w:sz w:val="20"/>
          <w:szCs w:val="20"/>
        </w:rPr>
        <w:t xml:space="preserve">investigator </w:t>
      </w:r>
      <w:r w:rsidR="00AC7E40">
        <w:rPr>
          <w:rFonts w:ascii="Arial" w:hAnsi="Arial" w:cs="Arial"/>
          <w:color w:val="000000" w:themeColor="text1"/>
          <w:sz w:val="20"/>
          <w:szCs w:val="20"/>
        </w:rPr>
        <w:t xml:space="preserve">determined </w:t>
      </w:r>
      <w:r w:rsidR="004A2A40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173170">
        <w:rPr>
          <w:rFonts w:ascii="Arial" w:hAnsi="Arial" w:cs="Arial"/>
          <w:color w:val="000000" w:themeColor="text1"/>
          <w:sz w:val="20"/>
          <w:szCs w:val="20"/>
        </w:rPr>
        <w:t xml:space="preserve">number of doses </w:t>
      </w:r>
      <w:r w:rsidR="00592382">
        <w:rPr>
          <w:rFonts w:ascii="Arial" w:hAnsi="Arial" w:cs="Arial"/>
          <w:color w:val="000000" w:themeColor="text1"/>
          <w:sz w:val="20"/>
          <w:szCs w:val="20"/>
          <w:lang w:bidi="ar-SA"/>
        </w:rPr>
        <w:t>administered</w:t>
      </w:r>
      <w:r w:rsidR="00271A4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51468">
        <w:rPr>
          <w:rFonts w:ascii="Arial" w:hAnsi="Arial" w:cs="Arial"/>
          <w:color w:val="000000" w:themeColor="text1"/>
          <w:sz w:val="20"/>
          <w:szCs w:val="20"/>
        </w:rPr>
        <w:t>Participant d</w:t>
      </w:r>
      <w:r w:rsidR="00251468" w:rsidRPr="00251468">
        <w:rPr>
          <w:rFonts w:ascii="Arial" w:hAnsi="Arial" w:cs="Arial"/>
          <w:color w:val="000000" w:themeColor="text1"/>
          <w:sz w:val="20"/>
          <w:szCs w:val="20"/>
          <w:lang w:bidi="ar-SA"/>
        </w:rPr>
        <w:t>ata w</w:t>
      </w:r>
      <w:r w:rsidR="00251468">
        <w:rPr>
          <w:rFonts w:ascii="Arial" w:hAnsi="Arial" w:cs="Arial"/>
          <w:color w:val="000000" w:themeColor="text1"/>
          <w:sz w:val="20"/>
          <w:szCs w:val="20"/>
        </w:rPr>
        <w:t>ere</w:t>
      </w:r>
      <w:r w:rsidR="00251468" w:rsidRPr="00251468">
        <w:rPr>
          <w:rFonts w:ascii="Arial" w:hAnsi="Arial" w:cs="Arial"/>
          <w:color w:val="000000" w:themeColor="text1"/>
          <w:sz w:val="20"/>
          <w:szCs w:val="20"/>
          <w:lang w:bidi="ar-SA"/>
        </w:rPr>
        <w:t xml:space="preserve"> collected </w:t>
      </w:r>
      <w:r w:rsidR="00251468"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="00251468" w:rsidRPr="00251468">
        <w:rPr>
          <w:rFonts w:ascii="Arial" w:hAnsi="Arial" w:cs="Arial"/>
          <w:color w:val="000000" w:themeColor="text1"/>
          <w:sz w:val="20"/>
          <w:szCs w:val="20"/>
          <w:lang w:bidi="ar-SA"/>
        </w:rPr>
        <w:t xml:space="preserve">electronic health records. </w:t>
      </w:r>
      <w:r w:rsidR="0013673A">
        <w:rPr>
          <w:rFonts w:ascii="Arial" w:hAnsi="Arial" w:cs="Arial"/>
          <w:color w:val="000000" w:themeColor="text1"/>
          <w:sz w:val="20"/>
          <w:szCs w:val="20"/>
        </w:rPr>
        <w:t>The p</w:t>
      </w:r>
      <w:r w:rsidR="00251468" w:rsidRPr="005D3BF1">
        <w:rPr>
          <w:rFonts w:ascii="Arial" w:hAnsi="Arial" w:cs="Arial"/>
          <w:color w:val="000000" w:themeColor="text1"/>
          <w:sz w:val="20"/>
          <w:szCs w:val="20"/>
        </w:rPr>
        <w:t xml:space="preserve">rimary </w:t>
      </w:r>
      <w:r w:rsidR="0013673A">
        <w:rPr>
          <w:rFonts w:ascii="Arial" w:hAnsi="Arial" w:cs="Arial"/>
          <w:color w:val="000000" w:themeColor="text1"/>
          <w:sz w:val="20"/>
          <w:szCs w:val="20"/>
        </w:rPr>
        <w:t xml:space="preserve">safety set (PSS) </w:t>
      </w:r>
      <w:r w:rsidR="00251468" w:rsidRPr="005D3BF1">
        <w:rPr>
          <w:rFonts w:ascii="Arial" w:hAnsi="Arial" w:cs="Arial"/>
          <w:color w:val="000000" w:themeColor="text1"/>
          <w:sz w:val="20"/>
          <w:szCs w:val="20"/>
        </w:rPr>
        <w:t>population</w:t>
      </w:r>
      <w:r w:rsidR="00173170">
        <w:rPr>
          <w:rFonts w:ascii="Arial" w:hAnsi="Arial" w:cs="Arial"/>
          <w:color w:val="000000" w:themeColor="text1"/>
          <w:sz w:val="20"/>
          <w:szCs w:val="20"/>
        </w:rPr>
        <w:t xml:space="preserve"> included </w:t>
      </w:r>
      <w:r w:rsidR="00251468">
        <w:rPr>
          <w:rFonts w:ascii="Arial" w:hAnsi="Arial" w:cs="Arial"/>
          <w:color w:val="000000" w:themeColor="text1"/>
          <w:sz w:val="20"/>
          <w:szCs w:val="20"/>
        </w:rPr>
        <w:t xml:space="preserve">participants </w:t>
      </w:r>
      <w:r w:rsidR="00251468" w:rsidRPr="005D3BF1">
        <w:rPr>
          <w:rFonts w:ascii="Arial" w:hAnsi="Arial" w:cs="Arial"/>
          <w:color w:val="000000" w:themeColor="text1"/>
          <w:sz w:val="20"/>
          <w:szCs w:val="20"/>
        </w:rPr>
        <w:t>who had not been previously treated with RBX2660</w:t>
      </w:r>
      <w:r w:rsidR="002514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7BD3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173170">
        <w:rPr>
          <w:rFonts w:ascii="Arial" w:hAnsi="Arial" w:cs="Arial"/>
          <w:color w:val="000000" w:themeColor="text1"/>
          <w:sz w:val="20"/>
          <w:szCs w:val="20"/>
        </w:rPr>
        <w:t xml:space="preserve">who </w:t>
      </w:r>
      <w:r w:rsidR="0013673A">
        <w:rPr>
          <w:rFonts w:ascii="Arial" w:hAnsi="Arial" w:cs="Arial"/>
          <w:color w:val="000000" w:themeColor="text1"/>
          <w:sz w:val="20"/>
          <w:szCs w:val="20"/>
        </w:rPr>
        <w:t>had</w:t>
      </w:r>
      <w:r w:rsidR="002514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61D4">
        <w:rPr>
          <w:rFonts w:ascii="Arial" w:hAnsi="Arial" w:cs="Arial"/>
          <w:color w:val="000000" w:themeColor="text1"/>
          <w:sz w:val="20"/>
          <w:szCs w:val="20"/>
        </w:rPr>
        <w:t xml:space="preserve">continuously </w:t>
      </w:r>
      <w:r w:rsidR="00432D4B">
        <w:rPr>
          <w:rFonts w:ascii="Arial" w:hAnsi="Arial" w:cs="Arial"/>
          <w:color w:val="000000" w:themeColor="text1"/>
          <w:sz w:val="20"/>
          <w:szCs w:val="20"/>
        </w:rPr>
        <w:t>comprehensive</w:t>
      </w:r>
      <w:r w:rsidR="00AA61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1468" w:rsidRPr="005D3BF1">
        <w:rPr>
          <w:rFonts w:ascii="Arial" w:hAnsi="Arial" w:cs="Arial"/>
          <w:color w:val="000000" w:themeColor="text1"/>
          <w:sz w:val="20"/>
          <w:szCs w:val="20"/>
        </w:rPr>
        <w:t xml:space="preserve">medical records for 6 months after </w:t>
      </w:r>
      <w:r w:rsidR="004A2A40" w:rsidRPr="005D3BF1">
        <w:rPr>
          <w:rFonts w:ascii="Arial" w:hAnsi="Arial" w:cs="Arial"/>
          <w:color w:val="000000" w:themeColor="text1"/>
          <w:sz w:val="20"/>
          <w:szCs w:val="20"/>
        </w:rPr>
        <w:t>t</w:t>
      </w:r>
      <w:r w:rsidR="004A2A40">
        <w:rPr>
          <w:rFonts w:ascii="Arial" w:hAnsi="Arial" w:cs="Arial"/>
          <w:color w:val="000000" w:themeColor="text1"/>
          <w:sz w:val="20"/>
          <w:szCs w:val="20"/>
        </w:rPr>
        <w:t>herapy</w:t>
      </w:r>
      <w:r w:rsidR="00251468" w:rsidRPr="005D3BF1">
        <w:rPr>
          <w:rFonts w:ascii="Arial" w:hAnsi="Arial" w:cs="Arial"/>
          <w:color w:val="000000" w:themeColor="text1"/>
          <w:sz w:val="20"/>
          <w:szCs w:val="20"/>
        </w:rPr>
        <w:t>.</w:t>
      </w:r>
      <w:r w:rsidR="006B21D3">
        <w:rPr>
          <w:rFonts w:ascii="Arial" w:hAnsi="Arial" w:cs="Arial"/>
          <w:color w:val="000000" w:themeColor="text1"/>
          <w:sz w:val="20"/>
          <w:szCs w:val="20"/>
        </w:rPr>
        <w:t xml:space="preserve"> Safet</w:t>
      </w:r>
      <w:r w:rsidR="00DC7BD3">
        <w:rPr>
          <w:rFonts w:ascii="Arial" w:hAnsi="Arial" w:cs="Arial"/>
          <w:color w:val="000000" w:themeColor="text1"/>
          <w:sz w:val="20"/>
          <w:szCs w:val="20"/>
        </w:rPr>
        <w:t xml:space="preserve">y, </w:t>
      </w:r>
      <w:r w:rsidR="0013673A">
        <w:rPr>
          <w:rFonts w:ascii="Arial" w:hAnsi="Arial" w:cs="Arial"/>
          <w:color w:val="000000" w:themeColor="text1"/>
          <w:sz w:val="20"/>
          <w:szCs w:val="20"/>
        </w:rPr>
        <w:t>treatment success</w:t>
      </w:r>
      <w:r w:rsidR="006B21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7BD3">
        <w:rPr>
          <w:rFonts w:ascii="Arial" w:hAnsi="Arial" w:cs="Arial"/>
          <w:color w:val="000000" w:themeColor="text1"/>
          <w:sz w:val="20"/>
          <w:szCs w:val="20"/>
        </w:rPr>
        <w:t>(absence of CDI recurrence within 8 weeks post-RBX2660)</w:t>
      </w:r>
      <w:r w:rsidR="00173170">
        <w:rPr>
          <w:rFonts w:ascii="Arial" w:hAnsi="Arial" w:cs="Arial"/>
          <w:color w:val="000000" w:themeColor="text1"/>
          <w:sz w:val="20"/>
          <w:szCs w:val="20"/>
        </w:rPr>
        <w:t>,</w:t>
      </w:r>
      <w:r w:rsidR="00DC7BD3">
        <w:rPr>
          <w:rFonts w:ascii="Arial" w:hAnsi="Arial" w:cs="Arial"/>
          <w:color w:val="000000" w:themeColor="text1"/>
          <w:sz w:val="20"/>
          <w:szCs w:val="20"/>
        </w:rPr>
        <w:t xml:space="preserve"> and clinical response </w:t>
      </w:r>
      <w:r w:rsidR="006B21D3">
        <w:rPr>
          <w:rFonts w:ascii="Arial" w:hAnsi="Arial" w:cs="Arial"/>
          <w:color w:val="000000" w:themeColor="text1"/>
          <w:sz w:val="20"/>
          <w:szCs w:val="20"/>
        </w:rPr>
        <w:t>duration w</w:t>
      </w:r>
      <w:r w:rsidR="000141F8">
        <w:rPr>
          <w:rFonts w:ascii="Arial" w:hAnsi="Arial" w:cs="Arial"/>
          <w:color w:val="000000" w:themeColor="text1"/>
          <w:sz w:val="20"/>
          <w:szCs w:val="20"/>
        </w:rPr>
        <w:t>ere</w:t>
      </w:r>
      <w:r w:rsidR="006B21D3">
        <w:rPr>
          <w:rFonts w:ascii="Arial" w:hAnsi="Arial" w:cs="Arial"/>
          <w:color w:val="000000" w:themeColor="text1"/>
          <w:sz w:val="20"/>
          <w:szCs w:val="20"/>
        </w:rPr>
        <w:t xml:space="preserve"> evaluated</w:t>
      </w:r>
      <w:r w:rsidR="0013673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077B5BD" w14:textId="39559906" w:rsidR="003C0BE6" w:rsidRDefault="00A26D91">
      <w:pPr>
        <w:rPr>
          <w:rFonts w:ascii="Arial" w:hAnsi="Arial" w:cs="Arial"/>
          <w:sz w:val="20"/>
          <w:szCs w:val="20"/>
        </w:rPr>
      </w:pPr>
      <w:r w:rsidRPr="00C74E2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>Results</w:t>
      </w:r>
      <w:r w:rsidRPr="00C74E2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br/>
      </w:r>
      <w:r w:rsidR="0076795A">
        <w:rPr>
          <w:rFonts w:ascii="Arial" w:hAnsi="Arial" w:cs="Arial"/>
          <w:sz w:val="20"/>
          <w:szCs w:val="20"/>
        </w:rPr>
        <w:t>94</w:t>
      </w:r>
      <w:r w:rsidR="0013673A">
        <w:rPr>
          <w:rFonts w:ascii="Arial" w:hAnsi="Arial" w:cs="Arial"/>
          <w:sz w:val="20"/>
          <w:szCs w:val="20"/>
        </w:rPr>
        <w:t xml:space="preserve"> participants were enrolled from 5 sites</w:t>
      </w:r>
      <w:r w:rsidR="00751375">
        <w:rPr>
          <w:rFonts w:ascii="Arial" w:hAnsi="Arial" w:cs="Arial"/>
          <w:sz w:val="20"/>
          <w:szCs w:val="20"/>
        </w:rPr>
        <w:t xml:space="preserve"> between </w:t>
      </w:r>
      <w:r w:rsidR="00AC7E40">
        <w:rPr>
          <w:rFonts w:ascii="Arial" w:hAnsi="Arial" w:cs="Arial"/>
          <w:sz w:val="20"/>
          <w:szCs w:val="20"/>
        </w:rPr>
        <w:t>Nov-15</w:t>
      </w:r>
      <w:r w:rsidR="00751375">
        <w:rPr>
          <w:rFonts w:ascii="Arial" w:hAnsi="Arial" w:cs="Arial"/>
          <w:sz w:val="20"/>
          <w:szCs w:val="20"/>
        </w:rPr>
        <w:t xml:space="preserve"> and </w:t>
      </w:r>
      <w:r w:rsidR="00AC7E40">
        <w:rPr>
          <w:rFonts w:ascii="Arial" w:hAnsi="Arial" w:cs="Arial"/>
          <w:sz w:val="20"/>
          <w:szCs w:val="20"/>
        </w:rPr>
        <w:t>Sep-19</w:t>
      </w:r>
      <w:r w:rsidR="000D17F4">
        <w:rPr>
          <w:rFonts w:ascii="Arial" w:hAnsi="Arial" w:cs="Arial"/>
          <w:sz w:val="20"/>
          <w:szCs w:val="20"/>
        </w:rPr>
        <w:t xml:space="preserve">. </w:t>
      </w:r>
      <w:r w:rsidR="00457AD1">
        <w:rPr>
          <w:rFonts w:ascii="Arial" w:hAnsi="Arial" w:cs="Arial"/>
          <w:sz w:val="20"/>
          <w:szCs w:val="20"/>
        </w:rPr>
        <w:t>C</w:t>
      </w:r>
      <w:r w:rsidR="00122E5C">
        <w:rPr>
          <w:rFonts w:ascii="Arial" w:hAnsi="Arial" w:cs="Arial"/>
          <w:sz w:val="20"/>
          <w:szCs w:val="20"/>
        </w:rPr>
        <w:t>omorbid conditions</w:t>
      </w:r>
      <w:r w:rsidR="00751375">
        <w:rPr>
          <w:rFonts w:ascii="Arial" w:hAnsi="Arial" w:cs="Arial"/>
          <w:sz w:val="20"/>
          <w:szCs w:val="20"/>
        </w:rPr>
        <w:t xml:space="preserve"> included</w:t>
      </w:r>
      <w:r w:rsidR="00122E5C">
        <w:rPr>
          <w:rFonts w:ascii="Arial" w:hAnsi="Arial" w:cs="Arial"/>
          <w:sz w:val="20"/>
          <w:szCs w:val="20"/>
        </w:rPr>
        <w:t xml:space="preserve"> </w:t>
      </w:r>
      <w:r w:rsidR="00122E5C" w:rsidRPr="00122E5C">
        <w:rPr>
          <w:rFonts w:ascii="Arial" w:hAnsi="Arial" w:cs="Arial"/>
          <w:sz w:val="20"/>
          <w:szCs w:val="20"/>
        </w:rPr>
        <w:t xml:space="preserve">gastroesophageal reflux disease (47.9%), </w:t>
      </w:r>
      <w:r w:rsidR="00416FBE">
        <w:rPr>
          <w:rFonts w:ascii="Arial" w:hAnsi="Arial" w:cs="Arial"/>
          <w:sz w:val="20"/>
          <w:szCs w:val="20"/>
        </w:rPr>
        <w:t>irritable bowel syndrome (</w:t>
      </w:r>
      <w:r w:rsidR="00B560E8">
        <w:rPr>
          <w:rFonts w:ascii="Arial" w:hAnsi="Arial" w:cs="Arial"/>
          <w:sz w:val="20"/>
          <w:szCs w:val="20"/>
        </w:rPr>
        <w:t xml:space="preserve">17%), </w:t>
      </w:r>
      <w:r w:rsidR="00122E5C" w:rsidRPr="00122E5C">
        <w:rPr>
          <w:rFonts w:ascii="Arial" w:hAnsi="Arial" w:cs="Arial"/>
          <w:sz w:val="20"/>
          <w:szCs w:val="20"/>
        </w:rPr>
        <w:t>gastritis (11.7%), constipation (8.5%),</w:t>
      </w:r>
      <w:r w:rsidR="00E52F48" w:rsidRPr="00122E5C">
        <w:rPr>
          <w:rFonts w:ascii="Arial" w:hAnsi="Arial" w:cs="Arial"/>
          <w:sz w:val="20"/>
          <w:szCs w:val="20"/>
        </w:rPr>
        <w:t xml:space="preserve"> microscopic </w:t>
      </w:r>
      <w:r w:rsidR="00751375">
        <w:rPr>
          <w:rFonts w:ascii="Arial" w:hAnsi="Arial" w:cs="Arial"/>
          <w:sz w:val="20"/>
          <w:szCs w:val="20"/>
        </w:rPr>
        <w:t xml:space="preserve">colitis </w:t>
      </w:r>
      <w:r w:rsidR="00E52F48" w:rsidRPr="00122E5C">
        <w:rPr>
          <w:rFonts w:ascii="Arial" w:hAnsi="Arial" w:cs="Arial"/>
          <w:sz w:val="20"/>
          <w:szCs w:val="20"/>
        </w:rPr>
        <w:t xml:space="preserve">(7.4%), </w:t>
      </w:r>
      <w:r w:rsidR="00122E5C" w:rsidRPr="00122E5C">
        <w:rPr>
          <w:rFonts w:ascii="Arial" w:hAnsi="Arial" w:cs="Arial"/>
          <w:sz w:val="20"/>
          <w:szCs w:val="20"/>
        </w:rPr>
        <w:t>diverticulitis (6.4%), Crohn’s disease (5.3%)</w:t>
      </w:r>
      <w:r w:rsidR="00D746A2">
        <w:rPr>
          <w:rFonts w:ascii="Arial" w:hAnsi="Arial" w:cs="Arial"/>
          <w:sz w:val="20"/>
          <w:szCs w:val="20"/>
        </w:rPr>
        <w:t xml:space="preserve">, </w:t>
      </w:r>
      <w:r w:rsidR="00BB4F76">
        <w:rPr>
          <w:rFonts w:ascii="Arial" w:hAnsi="Arial" w:cs="Arial"/>
          <w:sz w:val="20"/>
          <w:szCs w:val="20"/>
        </w:rPr>
        <w:t>and ulcerative colitis (</w:t>
      </w:r>
      <w:r w:rsidR="00987387">
        <w:rPr>
          <w:rFonts w:ascii="Arial" w:hAnsi="Arial" w:cs="Arial"/>
          <w:sz w:val="20"/>
          <w:szCs w:val="20"/>
        </w:rPr>
        <w:t>4.3%)</w:t>
      </w:r>
      <w:r w:rsidR="00A3286F">
        <w:rPr>
          <w:rFonts w:ascii="Arial" w:hAnsi="Arial" w:cs="Arial"/>
          <w:sz w:val="20"/>
          <w:szCs w:val="20"/>
        </w:rPr>
        <w:t xml:space="preserve">. </w:t>
      </w:r>
      <w:r w:rsidR="00631D23">
        <w:rPr>
          <w:rFonts w:ascii="Arial" w:hAnsi="Arial" w:cs="Arial"/>
          <w:sz w:val="20"/>
          <w:szCs w:val="20"/>
        </w:rPr>
        <w:t xml:space="preserve">16% of patients were using concomitant </w:t>
      </w:r>
      <w:r w:rsidR="00751375">
        <w:rPr>
          <w:rFonts w:ascii="Arial" w:hAnsi="Arial" w:cs="Arial"/>
          <w:sz w:val="20"/>
          <w:szCs w:val="20"/>
        </w:rPr>
        <w:t>immunosuppressant’s</w:t>
      </w:r>
      <w:r w:rsidR="00631D23">
        <w:rPr>
          <w:rFonts w:ascii="Arial" w:hAnsi="Arial" w:cs="Arial"/>
          <w:sz w:val="20"/>
          <w:szCs w:val="20"/>
        </w:rPr>
        <w:t xml:space="preserve"> such a</w:t>
      </w:r>
      <w:r w:rsidR="00A4225B">
        <w:rPr>
          <w:rFonts w:ascii="Arial" w:hAnsi="Arial" w:cs="Arial"/>
          <w:sz w:val="20"/>
          <w:szCs w:val="20"/>
        </w:rPr>
        <w:t>s</w:t>
      </w:r>
      <w:r w:rsidR="008A602F">
        <w:rPr>
          <w:rFonts w:ascii="Arial" w:hAnsi="Arial" w:cs="Arial"/>
          <w:sz w:val="20"/>
          <w:szCs w:val="20"/>
        </w:rPr>
        <w:t xml:space="preserve"> glucocorticoids (7%)</w:t>
      </w:r>
      <w:r w:rsidR="00D0097A">
        <w:rPr>
          <w:rFonts w:ascii="Arial" w:hAnsi="Arial" w:cs="Arial"/>
          <w:sz w:val="20"/>
          <w:szCs w:val="20"/>
        </w:rPr>
        <w:t xml:space="preserve"> and</w:t>
      </w:r>
      <w:r w:rsidR="00A4225B">
        <w:rPr>
          <w:rFonts w:ascii="Arial" w:hAnsi="Arial" w:cs="Arial"/>
          <w:sz w:val="20"/>
          <w:szCs w:val="20"/>
        </w:rPr>
        <w:t xml:space="preserve"> monoclonal </w:t>
      </w:r>
      <w:r w:rsidR="00375989">
        <w:rPr>
          <w:rFonts w:ascii="Arial" w:hAnsi="Arial" w:cs="Arial"/>
          <w:sz w:val="20"/>
          <w:szCs w:val="20"/>
        </w:rPr>
        <w:t>antibodies</w:t>
      </w:r>
      <w:r w:rsidR="00A4225B">
        <w:rPr>
          <w:rFonts w:ascii="Arial" w:hAnsi="Arial" w:cs="Arial"/>
          <w:sz w:val="20"/>
          <w:szCs w:val="20"/>
        </w:rPr>
        <w:t xml:space="preserve"> </w:t>
      </w:r>
      <w:r w:rsidR="008957E0">
        <w:rPr>
          <w:rFonts w:ascii="Arial" w:hAnsi="Arial" w:cs="Arial"/>
          <w:sz w:val="20"/>
          <w:szCs w:val="20"/>
        </w:rPr>
        <w:t>(</w:t>
      </w:r>
      <w:r w:rsidR="00BA293F">
        <w:rPr>
          <w:rFonts w:ascii="Arial" w:hAnsi="Arial" w:cs="Arial"/>
          <w:sz w:val="20"/>
          <w:szCs w:val="20"/>
        </w:rPr>
        <w:t>6</w:t>
      </w:r>
      <w:r w:rsidR="008957E0">
        <w:rPr>
          <w:rFonts w:ascii="Arial" w:hAnsi="Arial" w:cs="Arial"/>
          <w:sz w:val="20"/>
          <w:szCs w:val="20"/>
        </w:rPr>
        <w:t>%)</w:t>
      </w:r>
      <w:r w:rsidR="00D0097A">
        <w:rPr>
          <w:rFonts w:ascii="Arial" w:hAnsi="Arial" w:cs="Arial"/>
          <w:sz w:val="20"/>
          <w:szCs w:val="20"/>
        </w:rPr>
        <w:t xml:space="preserve"> at the time of RBX2660</w:t>
      </w:r>
      <w:r w:rsidR="00751375">
        <w:rPr>
          <w:rFonts w:ascii="Arial" w:hAnsi="Arial" w:cs="Arial"/>
          <w:sz w:val="20"/>
          <w:szCs w:val="20"/>
        </w:rPr>
        <w:t xml:space="preserve"> administration</w:t>
      </w:r>
      <w:r w:rsidR="00D0097A">
        <w:rPr>
          <w:rFonts w:ascii="Arial" w:hAnsi="Arial" w:cs="Arial"/>
          <w:sz w:val="20"/>
          <w:szCs w:val="20"/>
        </w:rPr>
        <w:t>.</w:t>
      </w:r>
      <w:r w:rsidR="008957E0">
        <w:rPr>
          <w:rFonts w:ascii="Arial" w:hAnsi="Arial" w:cs="Arial"/>
          <w:sz w:val="20"/>
          <w:szCs w:val="20"/>
        </w:rPr>
        <w:t xml:space="preserve"> </w:t>
      </w:r>
      <w:r w:rsidR="00CC6BFF">
        <w:rPr>
          <w:rFonts w:ascii="Arial" w:hAnsi="Arial" w:cs="Arial"/>
          <w:sz w:val="20"/>
          <w:szCs w:val="20"/>
        </w:rPr>
        <w:t>64 of the 94 participants were in the PSS, with</w:t>
      </w:r>
      <w:r w:rsidR="0055425C">
        <w:rPr>
          <w:rFonts w:ascii="Arial" w:hAnsi="Arial" w:cs="Arial"/>
          <w:sz w:val="20"/>
          <w:szCs w:val="20"/>
        </w:rPr>
        <w:t xml:space="preserve"> a</w:t>
      </w:r>
      <w:r w:rsidR="00CC6BFF">
        <w:rPr>
          <w:rFonts w:ascii="Arial" w:hAnsi="Arial" w:cs="Arial"/>
          <w:sz w:val="20"/>
          <w:szCs w:val="20"/>
        </w:rPr>
        <w:t xml:space="preserve"> </w:t>
      </w:r>
      <w:r w:rsidR="0013673A">
        <w:rPr>
          <w:rFonts w:ascii="Arial" w:hAnsi="Arial" w:cs="Arial"/>
          <w:sz w:val="20"/>
          <w:szCs w:val="20"/>
        </w:rPr>
        <w:t xml:space="preserve">treatment success rate </w:t>
      </w:r>
      <w:r w:rsidR="0055425C">
        <w:rPr>
          <w:rFonts w:ascii="Arial" w:hAnsi="Arial" w:cs="Arial"/>
          <w:sz w:val="20"/>
          <w:szCs w:val="20"/>
        </w:rPr>
        <w:t xml:space="preserve">of </w:t>
      </w:r>
      <w:r w:rsidR="0013673A">
        <w:rPr>
          <w:rFonts w:ascii="Arial" w:hAnsi="Arial" w:cs="Arial"/>
          <w:sz w:val="20"/>
          <w:szCs w:val="20"/>
        </w:rPr>
        <w:t>82.8% (53/64)</w:t>
      </w:r>
      <w:r w:rsidR="009130B4">
        <w:rPr>
          <w:rFonts w:ascii="Arial" w:hAnsi="Arial" w:cs="Arial"/>
          <w:sz w:val="20"/>
          <w:szCs w:val="20"/>
        </w:rPr>
        <w:t>,</w:t>
      </w:r>
      <w:r w:rsidR="003C0BE6">
        <w:rPr>
          <w:rFonts w:ascii="Arial" w:hAnsi="Arial" w:cs="Arial"/>
          <w:sz w:val="20"/>
          <w:szCs w:val="20"/>
        </w:rPr>
        <w:t xml:space="preserve"> with no difference observed </w:t>
      </w:r>
      <w:r w:rsidR="009130B4">
        <w:rPr>
          <w:rFonts w:ascii="Arial" w:hAnsi="Arial" w:cs="Arial"/>
          <w:sz w:val="20"/>
          <w:szCs w:val="20"/>
        </w:rPr>
        <w:t>betwee</w:t>
      </w:r>
      <w:r w:rsidR="0076795A">
        <w:rPr>
          <w:rFonts w:ascii="Arial" w:hAnsi="Arial" w:cs="Arial"/>
          <w:sz w:val="20"/>
          <w:szCs w:val="20"/>
        </w:rPr>
        <w:t>n</w:t>
      </w:r>
      <w:r w:rsidR="003C0BE6">
        <w:rPr>
          <w:rFonts w:ascii="Arial" w:hAnsi="Arial" w:cs="Arial"/>
          <w:sz w:val="20"/>
          <w:szCs w:val="20"/>
        </w:rPr>
        <w:t xml:space="preserve"> participants who received 1 dose (83.3%; 20/24) versus 2 doses (82.5%; 33/40) </w:t>
      </w:r>
      <w:r w:rsidR="00DC7BD3">
        <w:rPr>
          <w:rFonts w:ascii="Arial" w:hAnsi="Arial" w:cs="Arial"/>
          <w:sz w:val="20"/>
          <w:szCs w:val="20"/>
        </w:rPr>
        <w:t xml:space="preserve">after the qualifying CDI </w:t>
      </w:r>
      <w:r w:rsidR="000B5F47">
        <w:rPr>
          <w:rFonts w:ascii="Arial" w:hAnsi="Arial" w:cs="Arial"/>
          <w:sz w:val="20"/>
          <w:szCs w:val="20"/>
        </w:rPr>
        <w:t>diagnosis</w:t>
      </w:r>
      <w:r w:rsidR="003C0BE6">
        <w:rPr>
          <w:rFonts w:ascii="Arial" w:hAnsi="Arial" w:cs="Arial"/>
          <w:sz w:val="20"/>
          <w:szCs w:val="20"/>
        </w:rPr>
        <w:t xml:space="preserve">. </w:t>
      </w:r>
      <w:r w:rsidR="000B5F47">
        <w:rPr>
          <w:rFonts w:ascii="Arial" w:hAnsi="Arial" w:cs="Arial"/>
          <w:sz w:val="20"/>
          <w:szCs w:val="20"/>
        </w:rPr>
        <w:t>Of those that responded initially, s</w:t>
      </w:r>
      <w:r w:rsidR="003C0BE6">
        <w:rPr>
          <w:rFonts w:ascii="Arial" w:hAnsi="Arial" w:cs="Arial"/>
          <w:sz w:val="20"/>
          <w:szCs w:val="20"/>
        </w:rPr>
        <w:t xml:space="preserve">ustained clinical response </w:t>
      </w:r>
      <w:r w:rsidR="0076795A">
        <w:rPr>
          <w:rFonts w:ascii="Arial" w:hAnsi="Arial" w:cs="Arial"/>
          <w:sz w:val="20"/>
          <w:szCs w:val="20"/>
        </w:rPr>
        <w:t xml:space="preserve">to 6 months </w:t>
      </w:r>
      <w:r w:rsidR="003C0BE6">
        <w:rPr>
          <w:rFonts w:ascii="Arial" w:hAnsi="Arial" w:cs="Arial"/>
          <w:sz w:val="20"/>
          <w:szCs w:val="20"/>
        </w:rPr>
        <w:t>was 88.7% (47/53).</w:t>
      </w:r>
      <w:r w:rsidR="00F97C9F">
        <w:rPr>
          <w:rFonts w:ascii="Arial" w:hAnsi="Arial" w:cs="Arial"/>
          <w:sz w:val="20"/>
          <w:szCs w:val="20"/>
        </w:rPr>
        <w:t xml:space="preserve"> </w:t>
      </w:r>
      <w:r w:rsidR="009F3A5B" w:rsidRPr="00F97C9F">
        <w:rPr>
          <w:rFonts w:ascii="Arial" w:hAnsi="Arial" w:cs="Arial"/>
          <w:sz w:val="20"/>
          <w:szCs w:val="20"/>
        </w:rPr>
        <w:t>Safety</w:t>
      </w:r>
      <w:r w:rsidR="00173170">
        <w:rPr>
          <w:rFonts w:ascii="Arial" w:hAnsi="Arial" w:cs="Arial"/>
          <w:sz w:val="20"/>
          <w:szCs w:val="20"/>
        </w:rPr>
        <w:t xml:space="preserve"> outcomes</w:t>
      </w:r>
      <w:r w:rsidR="009F3A5B" w:rsidRPr="00F97C9F">
        <w:rPr>
          <w:rFonts w:ascii="Arial" w:hAnsi="Arial" w:cs="Arial"/>
          <w:sz w:val="20"/>
          <w:szCs w:val="20"/>
        </w:rPr>
        <w:t xml:space="preserve"> were comparable to prospective studies</w:t>
      </w:r>
      <w:r w:rsidR="009130B4">
        <w:rPr>
          <w:rFonts w:ascii="Arial" w:hAnsi="Arial" w:cs="Arial"/>
          <w:sz w:val="20"/>
          <w:szCs w:val="20"/>
        </w:rPr>
        <w:t xml:space="preserve"> </w:t>
      </w:r>
      <w:r w:rsidR="000B5F47">
        <w:rPr>
          <w:rFonts w:ascii="Arial" w:hAnsi="Arial" w:cs="Arial"/>
          <w:sz w:val="20"/>
          <w:szCs w:val="20"/>
        </w:rPr>
        <w:t xml:space="preserve">for </w:t>
      </w:r>
      <w:r w:rsidR="009130B4">
        <w:rPr>
          <w:rFonts w:ascii="Arial" w:hAnsi="Arial" w:cs="Arial"/>
          <w:sz w:val="20"/>
          <w:szCs w:val="20"/>
        </w:rPr>
        <w:t>RBX2660</w:t>
      </w:r>
      <w:r w:rsidR="00173170">
        <w:rPr>
          <w:rFonts w:ascii="Arial" w:hAnsi="Arial" w:cs="Arial"/>
          <w:sz w:val="20"/>
          <w:szCs w:val="20"/>
        </w:rPr>
        <w:t>, with</w:t>
      </w:r>
      <w:r w:rsidR="00C30A2A">
        <w:rPr>
          <w:rFonts w:ascii="Arial" w:hAnsi="Arial" w:cs="Arial"/>
          <w:sz w:val="20"/>
          <w:szCs w:val="20"/>
        </w:rPr>
        <w:t xml:space="preserve"> most (92.2%) adverse events</w:t>
      </w:r>
      <w:r w:rsidR="00C71027">
        <w:rPr>
          <w:rFonts w:ascii="Arial" w:hAnsi="Arial" w:cs="Arial"/>
          <w:sz w:val="20"/>
          <w:szCs w:val="20"/>
        </w:rPr>
        <w:t xml:space="preserve"> </w:t>
      </w:r>
      <w:r w:rsidR="000B5F47">
        <w:rPr>
          <w:rFonts w:ascii="Arial" w:hAnsi="Arial" w:cs="Arial"/>
          <w:sz w:val="20"/>
          <w:szCs w:val="20"/>
        </w:rPr>
        <w:t xml:space="preserve">being </w:t>
      </w:r>
      <w:r w:rsidR="00C71027">
        <w:rPr>
          <w:rFonts w:ascii="Arial" w:hAnsi="Arial" w:cs="Arial"/>
          <w:sz w:val="20"/>
          <w:szCs w:val="20"/>
        </w:rPr>
        <w:t xml:space="preserve">mild to moderate </w:t>
      </w:r>
      <w:r w:rsidR="00C30A2A">
        <w:rPr>
          <w:rFonts w:ascii="Arial" w:hAnsi="Arial" w:cs="Arial"/>
          <w:sz w:val="20"/>
          <w:szCs w:val="20"/>
        </w:rPr>
        <w:t>in severity</w:t>
      </w:r>
      <w:r w:rsidR="00173170">
        <w:rPr>
          <w:rFonts w:ascii="Arial" w:hAnsi="Arial" w:cs="Arial"/>
          <w:sz w:val="20"/>
          <w:szCs w:val="20"/>
        </w:rPr>
        <w:t>,</w:t>
      </w:r>
      <w:r w:rsidR="00271A4B">
        <w:rPr>
          <w:rFonts w:ascii="Arial" w:hAnsi="Arial" w:cs="Arial"/>
          <w:sz w:val="20"/>
          <w:szCs w:val="20"/>
        </w:rPr>
        <w:t xml:space="preserve"> including participants with immune-mediate</w:t>
      </w:r>
      <w:r w:rsidR="00715004">
        <w:rPr>
          <w:rFonts w:ascii="Arial" w:hAnsi="Arial" w:cs="Arial"/>
          <w:sz w:val="20"/>
          <w:szCs w:val="20"/>
        </w:rPr>
        <w:t>d</w:t>
      </w:r>
      <w:r w:rsidR="00271A4B">
        <w:rPr>
          <w:rFonts w:ascii="Arial" w:hAnsi="Arial" w:cs="Arial"/>
          <w:sz w:val="20"/>
          <w:szCs w:val="20"/>
        </w:rPr>
        <w:t>/autoimmune disorders and non-specific inflammation conditions.</w:t>
      </w:r>
    </w:p>
    <w:p w14:paraId="32C69F32" w14:textId="74AA582E" w:rsidR="00271A4B" w:rsidRDefault="003C0BE6" w:rsidP="00271A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1A4B">
        <w:rPr>
          <w:rFonts w:ascii="Arial" w:hAnsi="Arial" w:cs="Arial"/>
          <w:b/>
          <w:bCs/>
          <w:sz w:val="20"/>
          <w:szCs w:val="20"/>
        </w:rPr>
        <w:t>Conclusio</w:t>
      </w:r>
      <w:r w:rsidR="00271A4B">
        <w:rPr>
          <w:rFonts w:ascii="Arial" w:hAnsi="Arial" w:cs="Arial"/>
          <w:b/>
          <w:bCs/>
          <w:sz w:val="20"/>
          <w:szCs w:val="20"/>
        </w:rPr>
        <w:t>n</w:t>
      </w:r>
    </w:p>
    <w:p w14:paraId="2EF3A485" w14:textId="027717A6" w:rsidR="00271A4B" w:rsidRDefault="0076795A" w:rsidP="00271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this </w:t>
      </w:r>
      <w:r w:rsidR="00271A4B" w:rsidRPr="00271A4B">
        <w:rPr>
          <w:rFonts w:ascii="Arial" w:hAnsi="Arial" w:cs="Arial"/>
          <w:sz w:val="20"/>
          <w:szCs w:val="20"/>
        </w:rPr>
        <w:t>retrospective analysis</w:t>
      </w:r>
      <w:r>
        <w:rPr>
          <w:rFonts w:ascii="Arial" w:hAnsi="Arial" w:cs="Arial"/>
          <w:sz w:val="20"/>
          <w:szCs w:val="20"/>
        </w:rPr>
        <w:t xml:space="preserve">, RBX2660 </w:t>
      </w:r>
      <w:r w:rsidR="00715004">
        <w:rPr>
          <w:rFonts w:ascii="Arial" w:hAnsi="Arial" w:cs="Arial"/>
          <w:sz w:val="20"/>
          <w:szCs w:val="20"/>
        </w:rPr>
        <w:t xml:space="preserve">administered to participants </w:t>
      </w:r>
      <w:r>
        <w:rPr>
          <w:rFonts w:ascii="Arial" w:hAnsi="Arial" w:cs="Arial"/>
          <w:sz w:val="20"/>
          <w:szCs w:val="20"/>
        </w:rPr>
        <w:t xml:space="preserve">under ED </w:t>
      </w:r>
      <w:r w:rsidR="009130B4">
        <w:rPr>
          <w:rFonts w:ascii="Arial" w:hAnsi="Arial" w:cs="Arial"/>
          <w:sz w:val="20"/>
          <w:szCs w:val="20"/>
        </w:rPr>
        <w:t xml:space="preserve">demonstrated </w:t>
      </w:r>
      <w:r>
        <w:rPr>
          <w:rFonts w:ascii="Arial" w:hAnsi="Arial" w:cs="Arial"/>
          <w:sz w:val="20"/>
          <w:szCs w:val="20"/>
        </w:rPr>
        <w:t xml:space="preserve">high clinical </w:t>
      </w:r>
      <w:r w:rsidR="00C71027">
        <w:rPr>
          <w:rFonts w:ascii="Arial" w:hAnsi="Arial" w:cs="Arial"/>
          <w:sz w:val="20"/>
          <w:szCs w:val="20"/>
        </w:rPr>
        <w:t xml:space="preserve">efficacy </w:t>
      </w:r>
      <w:r>
        <w:rPr>
          <w:rFonts w:ascii="Arial" w:hAnsi="Arial" w:cs="Arial"/>
          <w:sz w:val="20"/>
          <w:szCs w:val="20"/>
        </w:rPr>
        <w:t xml:space="preserve">to reduce rCDI </w:t>
      </w:r>
      <w:r w:rsidR="00C26E26">
        <w:rPr>
          <w:rFonts w:ascii="Arial" w:hAnsi="Arial" w:cs="Arial"/>
          <w:sz w:val="20"/>
          <w:szCs w:val="20"/>
        </w:rPr>
        <w:t>with a sustained clinical response to</w:t>
      </w:r>
      <w:r>
        <w:rPr>
          <w:rFonts w:ascii="Arial" w:hAnsi="Arial" w:cs="Arial"/>
          <w:sz w:val="20"/>
          <w:szCs w:val="20"/>
        </w:rPr>
        <w:t xml:space="preserve"> 6 months</w:t>
      </w:r>
      <w:r w:rsidR="00C26E26">
        <w:rPr>
          <w:rFonts w:ascii="Arial" w:hAnsi="Arial" w:cs="Arial"/>
          <w:sz w:val="20"/>
          <w:szCs w:val="20"/>
        </w:rPr>
        <w:t xml:space="preserve">. </w:t>
      </w:r>
      <w:r w:rsidR="003C5AA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afety </w:t>
      </w:r>
      <w:r w:rsidR="00C26E26">
        <w:rPr>
          <w:rFonts w:ascii="Arial" w:hAnsi="Arial" w:cs="Arial"/>
          <w:sz w:val="20"/>
          <w:szCs w:val="20"/>
        </w:rPr>
        <w:t xml:space="preserve">results were </w:t>
      </w:r>
      <w:r>
        <w:rPr>
          <w:rFonts w:ascii="Arial" w:hAnsi="Arial" w:cs="Arial"/>
          <w:sz w:val="20"/>
          <w:szCs w:val="20"/>
        </w:rPr>
        <w:t xml:space="preserve">consistent with </w:t>
      </w:r>
      <w:r w:rsidR="00680F7B">
        <w:rPr>
          <w:rFonts w:ascii="Arial" w:hAnsi="Arial" w:cs="Arial"/>
          <w:sz w:val="20"/>
          <w:szCs w:val="20"/>
        </w:rPr>
        <w:t>prospective</w:t>
      </w:r>
      <w:r>
        <w:rPr>
          <w:rFonts w:ascii="Arial" w:hAnsi="Arial" w:cs="Arial"/>
          <w:sz w:val="20"/>
          <w:szCs w:val="20"/>
        </w:rPr>
        <w:t xml:space="preserve"> trials.</w:t>
      </w:r>
      <w:r w:rsidR="009520A8">
        <w:rPr>
          <w:rFonts w:ascii="Arial" w:hAnsi="Arial" w:cs="Arial"/>
          <w:sz w:val="20"/>
          <w:szCs w:val="20"/>
        </w:rPr>
        <w:t xml:space="preserve"> </w:t>
      </w:r>
      <w:r w:rsidR="00C26E26">
        <w:rPr>
          <w:rFonts w:ascii="Arial" w:hAnsi="Arial" w:cs="Arial"/>
          <w:sz w:val="20"/>
          <w:szCs w:val="20"/>
        </w:rPr>
        <w:t>The results substan</w:t>
      </w:r>
      <w:r w:rsidR="003C5AA8">
        <w:rPr>
          <w:rFonts w:ascii="Arial" w:hAnsi="Arial" w:cs="Arial"/>
          <w:sz w:val="20"/>
          <w:szCs w:val="20"/>
        </w:rPr>
        <w:t xml:space="preserve">tiate the potential safety and efficacy of RBX2660 in “real world” </w:t>
      </w:r>
      <w:r w:rsidR="00457AD1">
        <w:rPr>
          <w:rFonts w:ascii="Arial" w:hAnsi="Arial" w:cs="Arial"/>
          <w:sz w:val="20"/>
          <w:szCs w:val="20"/>
        </w:rPr>
        <w:t>populations with common rCDI comorbidities</w:t>
      </w:r>
      <w:r w:rsidR="003C5AA8">
        <w:rPr>
          <w:rFonts w:ascii="Arial" w:hAnsi="Arial" w:cs="Arial"/>
          <w:sz w:val="20"/>
          <w:szCs w:val="20"/>
        </w:rPr>
        <w:t>.</w:t>
      </w:r>
    </w:p>
    <w:p w14:paraId="2DD2EBB6" w14:textId="0FA965A3" w:rsidR="0054562E" w:rsidRDefault="0054562E" w:rsidP="00271A4B">
      <w:pPr>
        <w:rPr>
          <w:rFonts w:ascii="Arial" w:hAnsi="Arial" w:cs="Arial"/>
          <w:sz w:val="20"/>
          <w:szCs w:val="20"/>
        </w:rPr>
      </w:pPr>
    </w:p>
    <w:p w14:paraId="70ACD163" w14:textId="30E9C57E" w:rsidR="0054562E" w:rsidRDefault="0054562E" w:rsidP="00271A4B">
      <w:pPr>
        <w:rPr>
          <w:rFonts w:ascii="Arial" w:hAnsi="Arial" w:cs="Arial"/>
          <w:sz w:val="20"/>
          <w:szCs w:val="20"/>
        </w:rPr>
      </w:pPr>
    </w:p>
    <w:p w14:paraId="21171AFD" w14:textId="77777777" w:rsidR="0054562E" w:rsidRPr="00DC7BD3" w:rsidRDefault="0054562E" w:rsidP="0054562E">
      <w:pPr>
        <w:rPr>
          <w:rFonts w:ascii="Arial" w:hAnsi="Arial" w:cs="Arial"/>
          <w:color w:val="C00000"/>
          <w:sz w:val="20"/>
          <w:szCs w:val="20"/>
        </w:rPr>
      </w:pPr>
      <w:r w:rsidRPr="00DC7BD3">
        <w:rPr>
          <w:rFonts w:ascii="Arial" w:hAnsi="Arial" w:cs="Arial"/>
          <w:color w:val="C00000"/>
          <w:sz w:val="20"/>
          <w:szCs w:val="20"/>
        </w:rPr>
        <w:t>[</w:t>
      </w:r>
      <w:r>
        <w:rPr>
          <w:rFonts w:ascii="Arial" w:hAnsi="Arial" w:cs="Arial"/>
          <w:color w:val="C00000"/>
          <w:sz w:val="20"/>
          <w:szCs w:val="20"/>
        </w:rPr>
        <w:t>C</w:t>
      </w:r>
      <w:r w:rsidRPr="00DC7BD3">
        <w:rPr>
          <w:rFonts w:ascii="Arial" w:hAnsi="Arial" w:cs="Arial"/>
          <w:color w:val="C00000"/>
          <w:sz w:val="20"/>
          <w:szCs w:val="20"/>
        </w:rPr>
        <w:t>haracter count</w:t>
      </w:r>
      <w:r>
        <w:rPr>
          <w:rFonts w:ascii="Arial" w:hAnsi="Arial" w:cs="Arial"/>
          <w:color w:val="C00000"/>
          <w:sz w:val="20"/>
          <w:szCs w:val="20"/>
        </w:rPr>
        <w:t xml:space="preserve">: </w:t>
      </w:r>
      <w:r w:rsidRPr="00DC7BD3">
        <w:rPr>
          <w:rFonts w:ascii="Arial" w:hAnsi="Arial" w:cs="Arial"/>
          <w:color w:val="C00000"/>
          <w:sz w:val="20"/>
          <w:szCs w:val="20"/>
        </w:rPr>
        <w:t>24</w:t>
      </w:r>
      <w:r>
        <w:rPr>
          <w:rFonts w:ascii="Arial" w:hAnsi="Arial" w:cs="Arial"/>
          <w:color w:val="C00000"/>
          <w:sz w:val="20"/>
          <w:szCs w:val="20"/>
        </w:rPr>
        <w:t xml:space="preserve">62 </w:t>
      </w:r>
      <w:r w:rsidRPr="00DC7BD3">
        <w:rPr>
          <w:rFonts w:ascii="Arial" w:hAnsi="Arial" w:cs="Arial"/>
          <w:color w:val="C00000"/>
          <w:sz w:val="20"/>
          <w:szCs w:val="20"/>
        </w:rPr>
        <w:t>of 2500 allowed]</w:t>
      </w:r>
    </w:p>
    <w:p w14:paraId="134A3670" w14:textId="77777777" w:rsidR="0054562E" w:rsidRPr="00271A4B" w:rsidRDefault="0054562E" w:rsidP="00271A4B">
      <w:pPr>
        <w:rPr>
          <w:rFonts w:ascii="Arial" w:hAnsi="Arial" w:cs="Arial"/>
          <w:b/>
          <w:bCs/>
          <w:sz w:val="20"/>
          <w:szCs w:val="20"/>
        </w:rPr>
      </w:pPr>
    </w:p>
    <w:sectPr w:rsidR="0054562E" w:rsidRPr="0027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F518" w14:textId="77777777" w:rsidR="00E97452" w:rsidRDefault="00E97452" w:rsidP="006629F1">
      <w:pPr>
        <w:spacing w:after="0" w:line="240" w:lineRule="auto"/>
      </w:pPr>
      <w:r>
        <w:separator/>
      </w:r>
    </w:p>
  </w:endnote>
  <w:endnote w:type="continuationSeparator" w:id="0">
    <w:p w14:paraId="38BB196F" w14:textId="77777777" w:rsidR="00E97452" w:rsidRDefault="00E97452" w:rsidP="006629F1">
      <w:pPr>
        <w:spacing w:after="0" w:line="240" w:lineRule="auto"/>
      </w:pPr>
      <w:r>
        <w:continuationSeparator/>
      </w:r>
    </w:p>
  </w:endnote>
  <w:endnote w:type="continuationNotice" w:id="1">
    <w:p w14:paraId="26174641" w14:textId="77777777" w:rsidR="00E97452" w:rsidRDefault="00E97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11E34" w14:textId="77777777" w:rsidR="00E97452" w:rsidRDefault="00E97452" w:rsidP="006629F1">
      <w:pPr>
        <w:spacing w:after="0" w:line="240" w:lineRule="auto"/>
      </w:pPr>
      <w:r>
        <w:separator/>
      </w:r>
    </w:p>
  </w:footnote>
  <w:footnote w:type="continuationSeparator" w:id="0">
    <w:p w14:paraId="2ABF1270" w14:textId="77777777" w:rsidR="00E97452" w:rsidRDefault="00E97452" w:rsidP="006629F1">
      <w:pPr>
        <w:spacing w:after="0" w:line="240" w:lineRule="auto"/>
      </w:pPr>
      <w:r>
        <w:continuationSeparator/>
      </w:r>
    </w:p>
  </w:footnote>
  <w:footnote w:type="continuationNotice" w:id="1">
    <w:p w14:paraId="6706F0B5" w14:textId="77777777" w:rsidR="00E97452" w:rsidRDefault="00E974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610"/>
    <w:multiLevelType w:val="hybridMultilevel"/>
    <w:tmpl w:val="54769BDC"/>
    <w:lvl w:ilvl="0" w:tplc="E40C2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4B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6F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0A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09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8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24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EA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C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884608"/>
    <w:multiLevelType w:val="hybridMultilevel"/>
    <w:tmpl w:val="DA22F6BE"/>
    <w:lvl w:ilvl="0" w:tplc="32B4A8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521E"/>
    <w:multiLevelType w:val="hybridMultilevel"/>
    <w:tmpl w:val="216E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203"/>
    <w:multiLevelType w:val="hybridMultilevel"/>
    <w:tmpl w:val="3E7EBA22"/>
    <w:lvl w:ilvl="0" w:tplc="20E2D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2E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6D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6C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41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42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A5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ED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05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A25C0"/>
    <w:multiLevelType w:val="hybridMultilevel"/>
    <w:tmpl w:val="BB1E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A4F6B"/>
    <w:multiLevelType w:val="hybridMultilevel"/>
    <w:tmpl w:val="06B0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D5E44"/>
    <w:multiLevelType w:val="hybridMultilevel"/>
    <w:tmpl w:val="8F9A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87C19"/>
    <w:multiLevelType w:val="multilevel"/>
    <w:tmpl w:val="2620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B72062"/>
    <w:multiLevelType w:val="hybridMultilevel"/>
    <w:tmpl w:val="0D02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FDF"/>
    <w:multiLevelType w:val="multilevel"/>
    <w:tmpl w:val="812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739AD"/>
    <w:multiLevelType w:val="hybridMultilevel"/>
    <w:tmpl w:val="BCC6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C1D41"/>
    <w:multiLevelType w:val="multilevel"/>
    <w:tmpl w:val="DF22DEB2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D664CE"/>
    <w:multiLevelType w:val="hybridMultilevel"/>
    <w:tmpl w:val="054CB210"/>
    <w:lvl w:ilvl="0" w:tplc="B822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27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27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6E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49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20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A1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4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0F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DD5730"/>
    <w:multiLevelType w:val="multilevel"/>
    <w:tmpl w:val="446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C43489"/>
    <w:multiLevelType w:val="hybridMultilevel"/>
    <w:tmpl w:val="6994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T298H385W966A669"/>
    <w:docVar w:name="paperpile-doc-name" w:val="ACG2021_Draft to Feuerstadt_RBX2660_19Jun2021_ KB edit_lb.docx"/>
  </w:docVars>
  <w:rsids>
    <w:rsidRoot w:val="008A08E7"/>
    <w:rsid w:val="000012C9"/>
    <w:rsid w:val="000032D5"/>
    <w:rsid w:val="00004926"/>
    <w:rsid w:val="00005ABD"/>
    <w:rsid w:val="0001225C"/>
    <w:rsid w:val="000141F8"/>
    <w:rsid w:val="00015E64"/>
    <w:rsid w:val="00023862"/>
    <w:rsid w:val="00024033"/>
    <w:rsid w:val="000255ED"/>
    <w:rsid w:val="00025DFF"/>
    <w:rsid w:val="000264AF"/>
    <w:rsid w:val="00034794"/>
    <w:rsid w:val="000353EB"/>
    <w:rsid w:val="000357B0"/>
    <w:rsid w:val="00056C3C"/>
    <w:rsid w:val="000608FE"/>
    <w:rsid w:val="000670E5"/>
    <w:rsid w:val="000769D4"/>
    <w:rsid w:val="00082F8D"/>
    <w:rsid w:val="00084B72"/>
    <w:rsid w:val="000875A4"/>
    <w:rsid w:val="0009013F"/>
    <w:rsid w:val="00090B80"/>
    <w:rsid w:val="00094AFB"/>
    <w:rsid w:val="00096C34"/>
    <w:rsid w:val="000A3D01"/>
    <w:rsid w:val="000B5F47"/>
    <w:rsid w:val="000C0D2C"/>
    <w:rsid w:val="000C10A9"/>
    <w:rsid w:val="000C4256"/>
    <w:rsid w:val="000C4530"/>
    <w:rsid w:val="000C5B04"/>
    <w:rsid w:val="000D17F4"/>
    <w:rsid w:val="000D2E09"/>
    <w:rsid w:val="000D2E37"/>
    <w:rsid w:val="000D69D6"/>
    <w:rsid w:val="000D72AF"/>
    <w:rsid w:val="000E1F9E"/>
    <w:rsid w:val="000E43AC"/>
    <w:rsid w:val="000E4B3C"/>
    <w:rsid w:val="000E5934"/>
    <w:rsid w:val="000E6E26"/>
    <w:rsid w:val="000F2C5D"/>
    <w:rsid w:val="000F54F8"/>
    <w:rsid w:val="001073D0"/>
    <w:rsid w:val="001127DE"/>
    <w:rsid w:val="00113993"/>
    <w:rsid w:val="00113C50"/>
    <w:rsid w:val="00122E5C"/>
    <w:rsid w:val="001311E6"/>
    <w:rsid w:val="00135304"/>
    <w:rsid w:val="0013673A"/>
    <w:rsid w:val="0013716A"/>
    <w:rsid w:val="00143777"/>
    <w:rsid w:val="00145D00"/>
    <w:rsid w:val="001632A3"/>
    <w:rsid w:val="001715C2"/>
    <w:rsid w:val="00171782"/>
    <w:rsid w:val="00173170"/>
    <w:rsid w:val="00175EA1"/>
    <w:rsid w:val="00181A3B"/>
    <w:rsid w:val="00187175"/>
    <w:rsid w:val="00187ADF"/>
    <w:rsid w:val="00190A4C"/>
    <w:rsid w:val="00191096"/>
    <w:rsid w:val="00196AB2"/>
    <w:rsid w:val="001A3B90"/>
    <w:rsid w:val="001A3BB8"/>
    <w:rsid w:val="001A62FF"/>
    <w:rsid w:val="001B1D9D"/>
    <w:rsid w:val="001B7BDE"/>
    <w:rsid w:val="001C7992"/>
    <w:rsid w:val="001D133C"/>
    <w:rsid w:val="001D4A46"/>
    <w:rsid w:val="001D65E6"/>
    <w:rsid w:val="001E3C34"/>
    <w:rsid w:val="001E5A8C"/>
    <w:rsid w:val="001E6860"/>
    <w:rsid w:val="001E76D4"/>
    <w:rsid w:val="001F1B8B"/>
    <w:rsid w:val="001F6231"/>
    <w:rsid w:val="002042BF"/>
    <w:rsid w:val="00204BF2"/>
    <w:rsid w:val="002053D6"/>
    <w:rsid w:val="00211C24"/>
    <w:rsid w:val="00214DC3"/>
    <w:rsid w:val="0021554C"/>
    <w:rsid w:val="00216077"/>
    <w:rsid w:val="002229C4"/>
    <w:rsid w:val="00227DDE"/>
    <w:rsid w:val="00235E24"/>
    <w:rsid w:val="00236224"/>
    <w:rsid w:val="0023783F"/>
    <w:rsid w:val="002444C0"/>
    <w:rsid w:val="00244762"/>
    <w:rsid w:val="00251468"/>
    <w:rsid w:val="00255BF2"/>
    <w:rsid w:val="00262057"/>
    <w:rsid w:val="00266A23"/>
    <w:rsid w:val="00271A4B"/>
    <w:rsid w:val="00272663"/>
    <w:rsid w:val="002730C4"/>
    <w:rsid w:val="00276356"/>
    <w:rsid w:val="00276986"/>
    <w:rsid w:val="00290958"/>
    <w:rsid w:val="002927A0"/>
    <w:rsid w:val="002A0606"/>
    <w:rsid w:val="002A44D8"/>
    <w:rsid w:val="002B0948"/>
    <w:rsid w:val="002B1FE6"/>
    <w:rsid w:val="002B5CF9"/>
    <w:rsid w:val="002C146A"/>
    <w:rsid w:val="002C5E6D"/>
    <w:rsid w:val="002C74E7"/>
    <w:rsid w:val="002D079D"/>
    <w:rsid w:val="002D42D9"/>
    <w:rsid w:val="002E406F"/>
    <w:rsid w:val="002E5E0B"/>
    <w:rsid w:val="002F5A93"/>
    <w:rsid w:val="002F6CD1"/>
    <w:rsid w:val="003067ED"/>
    <w:rsid w:val="00310777"/>
    <w:rsid w:val="00321A5F"/>
    <w:rsid w:val="00321BF5"/>
    <w:rsid w:val="003230C2"/>
    <w:rsid w:val="003262A0"/>
    <w:rsid w:val="00330E7A"/>
    <w:rsid w:val="00331CFE"/>
    <w:rsid w:val="0033439B"/>
    <w:rsid w:val="00336339"/>
    <w:rsid w:val="0034459A"/>
    <w:rsid w:val="00352008"/>
    <w:rsid w:val="00354C4B"/>
    <w:rsid w:val="00355739"/>
    <w:rsid w:val="0036260E"/>
    <w:rsid w:val="00362F6B"/>
    <w:rsid w:val="00371A88"/>
    <w:rsid w:val="00375989"/>
    <w:rsid w:val="003823E7"/>
    <w:rsid w:val="00383C15"/>
    <w:rsid w:val="003879D4"/>
    <w:rsid w:val="003910C5"/>
    <w:rsid w:val="0039470E"/>
    <w:rsid w:val="0039781F"/>
    <w:rsid w:val="003A4177"/>
    <w:rsid w:val="003A618F"/>
    <w:rsid w:val="003B178D"/>
    <w:rsid w:val="003B1E2D"/>
    <w:rsid w:val="003B28E0"/>
    <w:rsid w:val="003B395E"/>
    <w:rsid w:val="003B3B93"/>
    <w:rsid w:val="003B3CB5"/>
    <w:rsid w:val="003B4139"/>
    <w:rsid w:val="003B41EE"/>
    <w:rsid w:val="003B6186"/>
    <w:rsid w:val="003C0BE6"/>
    <w:rsid w:val="003C1EC6"/>
    <w:rsid w:val="003C28A2"/>
    <w:rsid w:val="003C5AA8"/>
    <w:rsid w:val="003D565C"/>
    <w:rsid w:val="003E221B"/>
    <w:rsid w:val="003E3C1C"/>
    <w:rsid w:val="003F2826"/>
    <w:rsid w:val="003F7548"/>
    <w:rsid w:val="003F7F92"/>
    <w:rsid w:val="00401907"/>
    <w:rsid w:val="00406B78"/>
    <w:rsid w:val="00414577"/>
    <w:rsid w:val="00416FBE"/>
    <w:rsid w:val="0042540B"/>
    <w:rsid w:val="00432D4B"/>
    <w:rsid w:val="00436531"/>
    <w:rsid w:val="00440D58"/>
    <w:rsid w:val="004420AD"/>
    <w:rsid w:val="00442F84"/>
    <w:rsid w:val="004477BF"/>
    <w:rsid w:val="0045041B"/>
    <w:rsid w:val="00454C1E"/>
    <w:rsid w:val="00457AD1"/>
    <w:rsid w:val="004673FD"/>
    <w:rsid w:val="0046742A"/>
    <w:rsid w:val="0047036E"/>
    <w:rsid w:val="004722EF"/>
    <w:rsid w:val="00476426"/>
    <w:rsid w:val="00480E0E"/>
    <w:rsid w:val="004811A5"/>
    <w:rsid w:val="004822A6"/>
    <w:rsid w:val="004837FE"/>
    <w:rsid w:val="004A1962"/>
    <w:rsid w:val="004A22D4"/>
    <w:rsid w:val="004A2A40"/>
    <w:rsid w:val="004A3F65"/>
    <w:rsid w:val="004A4DFE"/>
    <w:rsid w:val="004A5D0B"/>
    <w:rsid w:val="004B04B1"/>
    <w:rsid w:val="004B3ACB"/>
    <w:rsid w:val="004B63C8"/>
    <w:rsid w:val="004B77DA"/>
    <w:rsid w:val="004C3527"/>
    <w:rsid w:val="004C3852"/>
    <w:rsid w:val="004C3DCC"/>
    <w:rsid w:val="004C5C47"/>
    <w:rsid w:val="004C6B91"/>
    <w:rsid w:val="004E66E4"/>
    <w:rsid w:val="004E7093"/>
    <w:rsid w:val="005014D4"/>
    <w:rsid w:val="005222CD"/>
    <w:rsid w:val="00523793"/>
    <w:rsid w:val="00523A20"/>
    <w:rsid w:val="00527B7C"/>
    <w:rsid w:val="00530240"/>
    <w:rsid w:val="00537AFA"/>
    <w:rsid w:val="0054295F"/>
    <w:rsid w:val="00542C3C"/>
    <w:rsid w:val="0054562E"/>
    <w:rsid w:val="00550277"/>
    <w:rsid w:val="0055425C"/>
    <w:rsid w:val="00557544"/>
    <w:rsid w:val="00561158"/>
    <w:rsid w:val="00561297"/>
    <w:rsid w:val="00565041"/>
    <w:rsid w:val="00574BF6"/>
    <w:rsid w:val="00582F4A"/>
    <w:rsid w:val="00590890"/>
    <w:rsid w:val="00592382"/>
    <w:rsid w:val="005961D7"/>
    <w:rsid w:val="005A37AF"/>
    <w:rsid w:val="005A4C65"/>
    <w:rsid w:val="005A5343"/>
    <w:rsid w:val="005A741A"/>
    <w:rsid w:val="005B0535"/>
    <w:rsid w:val="005B62FA"/>
    <w:rsid w:val="005B6930"/>
    <w:rsid w:val="005D2C83"/>
    <w:rsid w:val="005E158D"/>
    <w:rsid w:val="005E629A"/>
    <w:rsid w:val="005E76BF"/>
    <w:rsid w:val="00600B25"/>
    <w:rsid w:val="00601766"/>
    <w:rsid w:val="00604181"/>
    <w:rsid w:val="00604D5B"/>
    <w:rsid w:val="00606431"/>
    <w:rsid w:val="00612236"/>
    <w:rsid w:val="006209C9"/>
    <w:rsid w:val="006244EA"/>
    <w:rsid w:val="00625F53"/>
    <w:rsid w:val="00631D23"/>
    <w:rsid w:val="00635CD8"/>
    <w:rsid w:val="00651AE3"/>
    <w:rsid w:val="0065764C"/>
    <w:rsid w:val="00660A05"/>
    <w:rsid w:val="006629F1"/>
    <w:rsid w:val="00667865"/>
    <w:rsid w:val="006741F6"/>
    <w:rsid w:val="00675394"/>
    <w:rsid w:val="00680F7B"/>
    <w:rsid w:val="00684619"/>
    <w:rsid w:val="00684D99"/>
    <w:rsid w:val="00690E2D"/>
    <w:rsid w:val="00692605"/>
    <w:rsid w:val="00694358"/>
    <w:rsid w:val="00695E75"/>
    <w:rsid w:val="006A14CB"/>
    <w:rsid w:val="006A17F0"/>
    <w:rsid w:val="006A7DD9"/>
    <w:rsid w:val="006B19B3"/>
    <w:rsid w:val="006B21D3"/>
    <w:rsid w:val="006B54DB"/>
    <w:rsid w:val="006C103E"/>
    <w:rsid w:val="006C5B45"/>
    <w:rsid w:val="006C6543"/>
    <w:rsid w:val="006D0D7C"/>
    <w:rsid w:val="006D26C8"/>
    <w:rsid w:val="006D3F6F"/>
    <w:rsid w:val="006D58C4"/>
    <w:rsid w:val="006D6059"/>
    <w:rsid w:val="006D65BC"/>
    <w:rsid w:val="006E479F"/>
    <w:rsid w:val="006E47AA"/>
    <w:rsid w:val="006E4863"/>
    <w:rsid w:val="00702A1A"/>
    <w:rsid w:val="007038C8"/>
    <w:rsid w:val="00704265"/>
    <w:rsid w:val="00715004"/>
    <w:rsid w:val="0071720A"/>
    <w:rsid w:val="00720AC7"/>
    <w:rsid w:val="00726438"/>
    <w:rsid w:val="00726CDB"/>
    <w:rsid w:val="00730569"/>
    <w:rsid w:val="00735641"/>
    <w:rsid w:val="007467E7"/>
    <w:rsid w:val="00751375"/>
    <w:rsid w:val="007547A7"/>
    <w:rsid w:val="00757D68"/>
    <w:rsid w:val="007638F6"/>
    <w:rsid w:val="00764252"/>
    <w:rsid w:val="00764D49"/>
    <w:rsid w:val="007658C0"/>
    <w:rsid w:val="0076795A"/>
    <w:rsid w:val="0079046C"/>
    <w:rsid w:val="007914FC"/>
    <w:rsid w:val="007944D3"/>
    <w:rsid w:val="0079489F"/>
    <w:rsid w:val="0079518F"/>
    <w:rsid w:val="0079592D"/>
    <w:rsid w:val="007A4BEB"/>
    <w:rsid w:val="007B29D1"/>
    <w:rsid w:val="007B38A6"/>
    <w:rsid w:val="007B4F15"/>
    <w:rsid w:val="007C1447"/>
    <w:rsid w:val="007D2F51"/>
    <w:rsid w:val="007D3F2B"/>
    <w:rsid w:val="007E122A"/>
    <w:rsid w:val="007E1358"/>
    <w:rsid w:val="00800B4D"/>
    <w:rsid w:val="00802668"/>
    <w:rsid w:val="008052F5"/>
    <w:rsid w:val="008104B1"/>
    <w:rsid w:val="008173A1"/>
    <w:rsid w:val="00817DCF"/>
    <w:rsid w:val="008264DF"/>
    <w:rsid w:val="00826AF5"/>
    <w:rsid w:val="00830389"/>
    <w:rsid w:val="00831FDA"/>
    <w:rsid w:val="00833753"/>
    <w:rsid w:val="00834F78"/>
    <w:rsid w:val="00840429"/>
    <w:rsid w:val="008408E7"/>
    <w:rsid w:val="008500F0"/>
    <w:rsid w:val="00851F77"/>
    <w:rsid w:val="00855A53"/>
    <w:rsid w:val="00863CBA"/>
    <w:rsid w:val="00871999"/>
    <w:rsid w:val="008873B8"/>
    <w:rsid w:val="00892004"/>
    <w:rsid w:val="008957E0"/>
    <w:rsid w:val="00895CA4"/>
    <w:rsid w:val="008A08E7"/>
    <w:rsid w:val="008A1516"/>
    <w:rsid w:val="008A552B"/>
    <w:rsid w:val="008A585A"/>
    <w:rsid w:val="008A602F"/>
    <w:rsid w:val="008B4B8B"/>
    <w:rsid w:val="008B51EC"/>
    <w:rsid w:val="008B5A31"/>
    <w:rsid w:val="008C552A"/>
    <w:rsid w:val="008D23C7"/>
    <w:rsid w:val="008D3F8F"/>
    <w:rsid w:val="008D40FF"/>
    <w:rsid w:val="008E4D5B"/>
    <w:rsid w:val="008E57D9"/>
    <w:rsid w:val="008F2B61"/>
    <w:rsid w:val="00901903"/>
    <w:rsid w:val="00901CDA"/>
    <w:rsid w:val="009040F0"/>
    <w:rsid w:val="00910D43"/>
    <w:rsid w:val="009125CD"/>
    <w:rsid w:val="009130B4"/>
    <w:rsid w:val="009160A2"/>
    <w:rsid w:val="00920041"/>
    <w:rsid w:val="009244A8"/>
    <w:rsid w:val="00925C3F"/>
    <w:rsid w:val="00934A56"/>
    <w:rsid w:val="009378C2"/>
    <w:rsid w:val="00942016"/>
    <w:rsid w:val="009440E1"/>
    <w:rsid w:val="009501DE"/>
    <w:rsid w:val="009520A8"/>
    <w:rsid w:val="00952EB2"/>
    <w:rsid w:val="00953716"/>
    <w:rsid w:val="009608B7"/>
    <w:rsid w:val="00965C18"/>
    <w:rsid w:val="009773C9"/>
    <w:rsid w:val="0098358B"/>
    <w:rsid w:val="00987387"/>
    <w:rsid w:val="00987900"/>
    <w:rsid w:val="009908C6"/>
    <w:rsid w:val="009950CC"/>
    <w:rsid w:val="00995CE5"/>
    <w:rsid w:val="009966B0"/>
    <w:rsid w:val="009B6A84"/>
    <w:rsid w:val="009C24B9"/>
    <w:rsid w:val="009C7CEF"/>
    <w:rsid w:val="009D111C"/>
    <w:rsid w:val="009D14A2"/>
    <w:rsid w:val="009D5BD6"/>
    <w:rsid w:val="009E4460"/>
    <w:rsid w:val="009F32AA"/>
    <w:rsid w:val="009F3A5B"/>
    <w:rsid w:val="009F71D5"/>
    <w:rsid w:val="00A0234B"/>
    <w:rsid w:val="00A040AC"/>
    <w:rsid w:val="00A0670B"/>
    <w:rsid w:val="00A069D2"/>
    <w:rsid w:val="00A071A8"/>
    <w:rsid w:val="00A14CD9"/>
    <w:rsid w:val="00A2560B"/>
    <w:rsid w:val="00A26D91"/>
    <w:rsid w:val="00A31B21"/>
    <w:rsid w:val="00A3286F"/>
    <w:rsid w:val="00A4225B"/>
    <w:rsid w:val="00A52147"/>
    <w:rsid w:val="00A52A01"/>
    <w:rsid w:val="00A55BC8"/>
    <w:rsid w:val="00A663A5"/>
    <w:rsid w:val="00A8331E"/>
    <w:rsid w:val="00A91940"/>
    <w:rsid w:val="00AA506C"/>
    <w:rsid w:val="00AA61D4"/>
    <w:rsid w:val="00AA7E5D"/>
    <w:rsid w:val="00AB3692"/>
    <w:rsid w:val="00AC7E40"/>
    <w:rsid w:val="00AD2399"/>
    <w:rsid w:val="00AD2EC2"/>
    <w:rsid w:val="00AD300A"/>
    <w:rsid w:val="00AD6E80"/>
    <w:rsid w:val="00AE5EA8"/>
    <w:rsid w:val="00AF19D1"/>
    <w:rsid w:val="00AF6BA6"/>
    <w:rsid w:val="00AF78DB"/>
    <w:rsid w:val="00B04C64"/>
    <w:rsid w:val="00B068E7"/>
    <w:rsid w:val="00B22601"/>
    <w:rsid w:val="00B268D3"/>
    <w:rsid w:val="00B275ED"/>
    <w:rsid w:val="00B34441"/>
    <w:rsid w:val="00B3552D"/>
    <w:rsid w:val="00B42711"/>
    <w:rsid w:val="00B42C22"/>
    <w:rsid w:val="00B560E8"/>
    <w:rsid w:val="00B602D4"/>
    <w:rsid w:val="00B62538"/>
    <w:rsid w:val="00B70746"/>
    <w:rsid w:val="00B71059"/>
    <w:rsid w:val="00B7283B"/>
    <w:rsid w:val="00B84C1A"/>
    <w:rsid w:val="00B941C5"/>
    <w:rsid w:val="00B9475E"/>
    <w:rsid w:val="00B97734"/>
    <w:rsid w:val="00B97FD1"/>
    <w:rsid w:val="00BA08A5"/>
    <w:rsid w:val="00BA0D27"/>
    <w:rsid w:val="00BA0D74"/>
    <w:rsid w:val="00BA293F"/>
    <w:rsid w:val="00BB3D80"/>
    <w:rsid w:val="00BB4F76"/>
    <w:rsid w:val="00BB7F0A"/>
    <w:rsid w:val="00BC1D6E"/>
    <w:rsid w:val="00BD09D8"/>
    <w:rsid w:val="00BD190B"/>
    <w:rsid w:val="00BE2D55"/>
    <w:rsid w:val="00BE36D2"/>
    <w:rsid w:val="00BE6BCF"/>
    <w:rsid w:val="00BF70C4"/>
    <w:rsid w:val="00C07C30"/>
    <w:rsid w:val="00C13767"/>
    <w:rsid w:val="00C13A82"/>
    <w:rsid w:val="00C14713"/>
    <w:rsid w:val="00C15DF3"/>
    <w:rsid w:val="00C17354"/>
    <w:rsid w:val="00C17B42"/>
    <w:rsid w:val="00C25119"/>
    <w:rsid w:val="00C2690F"/>
    <w:rsid w:val="00C26E26"/>
    <w:rsid w:val="00C30064"/>
    <w:rsid w:val="00C30A2A"/>
    <w:rsid w:val="00C33AFD"/>
    <w:rsid w:val="00C366FB"/>
    <w:rsid w:val="00C467C4"/>
    <w:rsid w:val="00C503A8"/>
    <w:rsid w:val="00C5059D"/>
    <w:rsid w:val="00C55461"/>
    <w:rsid w:val="00C61DFB"/>
    <w:rsid w:val="00C71027"/>
    <w:rsid w:val="00C71ACF"/>
    <w:rsid w:val="00C74E2D"/>
    <w:rsid w:val="00C80C44"/>
    <w:rsid w:val="00C848DA"/>
    <w:rsid w:val="00C8678F"/>
    <w:rsid w:val="00C87788"/>
    <w:rsid w:val="00C90824"/>
    <w:rsid w:val="00C92149"/>
    <w:rsid w:val="00C979FA"/>
    <w:rsid w:val="00CB0DE9"/>
    <w:rsid w:val="00CB13A9"/>
    <w:rsid w:val="00CB1874"/>
    <w:rsid w:val="00CB2F21"/>
    <w:rsid w:val="00CB359D"/>
    <w:rsid w:val="00CC01F0"/>
    <w:rsid w:val="00CC6BFF"/>
    <w:rsid w:val="00CD2E69"/>
    <w:rsid w:val="00CD4C3D"/>
    <w:rsid w:val="00CD5A4E"/>
    <w:rsid w:val="00CE1621"/>
    <w:rsid w:val="00CE7768"/>
    <w:rsid w:val="00CF2B87"/>
    <w:rsid w:val="00D0097A"/>
    <w:rsid w:val="00D1777A"/>
    <w:rsid w:val="00D17D8C"/>
    <w:rsid w:val="00D20197"/>
    <w:rsid w:val="00D25D83"/>
    <w:rsid w:val="00D260F5"/>
    <w:rsid w:val="00D33C49"/>
    <w:rsid w:val="00D35640"/>
    <w:rsid w:val="00D359BE"/>
    <w:rsid w:val="00D40D60"/>
    <w:rsid w:val="00D41072"/>
    <w:rsid w:val="00D46CA7"/>
    <w:rsid w:val="00D52B66"/>
    <w:rsid w:val="00D53F94"/>
    <w:rsid w:val="00D62F05"/>
    <w:rsid w:val="00D67307"/>
    <w:rsid w:val="00D67814"/>
    <w:rsid w:val="00D734A6"/>
    <w:rsid w:val="00D746A2"/>
    <w:rsid w:val="00D775B1"/>
    <w:rsid w:val="00D85850"/>
    <w:rsid w:val="00D870A2"/>
    <w:rsid w:val="00D90F1B"/>
    <w:rsid w:val="00D90F61"/>
    <w:rsid w:val="00D94082"/>
    <w:rsid w:val="00DA2C95"/>
    <w:rsid w:val="00DA2F8C"/>
    <w:rsid w:val="00DA702D"/>
    <w:rsid w:val="00DA7A4B"/>
    <w:rsid w:val="00DA7ED7"/>
    <w:rsid w:val="00DB0474"/>
    <w:rsid w:val="00DB1049"/>
    <w:rsid w:val="00DB1231"/>
    <w:rsid w:val="00DB2FEB"/>
    <w:rsid w:val="00DB4D65"/>
    <w:rsid w:val="00DC20E3"/>
    <w:rsid w:val="00DC6283"/>
    <w:rsid w:val="00DC7AD4"/>
    <w:rsid w:val="00DC7BD3"/>
    <w:rsid w:val="00DF0906"/>
    <w:rsid w:val="00E05DD1"/>
    <w:rsid w:val="00E104D7"/>
    <w:rsid w:val="00E13783"/>
    <w:rsid w:val="00E16BED"/>
    <w:rsid w:val="00E217EE"/>
    <w:rsid w:val="00E26882"/>
    <w:rsid w:val="00E27387"/>
    <w:rsid w:val="00E27F4D"/>
    <w:rsid w:val="00E30337"/>
    <w:rsid w:val="00E41AE4"/>
    <w:rsid w:val="00E42BB1"/>
    <w:rsid w:val="00E42DBD"/>
    <w:rsid w:val="00E4602C"/>
    <w:rsid w:val="00E50E43"/>
    <w:rsid w:val="00E5225F"/>
    <w:rsid w:val="00E52B9E"/>
    <w:rsid w:val="00E52F48"/>
    <w:rsid w:val="00E56F73"/>
    <w:rsid w:val="00E61379"/>
    <w:rsid w:val="00E616D2"/>
    <w:rsid w:val="00E74AAA"/>
    <w:rsid w:val="00E8656A"/>
    <w:rsid w:val="00E902F5"/>
    <w:rsid w:val="00E93840"/>
    <w:rsid w:val="00E95309"/>
    <w:rsid w:val="00E97452"/>
    <w:rsid w:val="00EA05C6"/>
    <w:rsid w:val="00EA0A7B"/>
    <w:rsid w:val="00EA7271"/>
    <w:rsid w:val="00EC2DE6"/>
    <w:rsid w:val="00ED216B"/>
    <w:rsid w:val="00ED494D"/>
    <w:rsid w:val="00EE0BAD"/>
    <w:rsid w:val="00EE5209"/>
    <w:rsid w:val="00EE7076"/>
    <w:rsid w:val="00EF1695"/>
    <w:rsid w:val="00F01FAD"/>
    <w:rsid w:val="00F1580B"/>
    <w:rsid w:val="00F1696C"/>
    <w:rsid w:val="00F26D30"/>
    <w:rsid w:val="00F303CB"/>
    <w:rsid w:val="00F3345B"/>
    <w:rsid w:val="00F4321F"/>
    <w:rsid w:val="00F46842"/>
    <w:rsid w:val="00F47D4A"/>
    <w:rsid w:val="00F51EB6"/>
    <w:rsid w:val="00F6322A"/>
    <w:rsid w:val="00F64152"/>
    <w:rsid w:val="00F7155D"/>
    <w:rsid w:val="00F720D2"/>
    <w:rsid w:val="00F76849"/>
    <w:rsid w:val="00F8732B"/>
    <w:rsid w:val="00F97C9F"/>
    <w:rsid w:val="00FA3422"/>
    <w:rsid w:val="00FA6A4C"/>
    <w:rsid w:val="00FB137E"/>
    <w:rsid w:val="00FC28B3"/>
    <w:rsid w:val="00FF3D27"/>
    <w:rsid w:val="06BA813D"/>
    <w:rsid w:val="0E567221"/>
    <w:rsid w:val="118D6C5F"/>
    <w:rsid w:val="1BBF7DDE"/>
    <w:rsid w:val="1E4D3915"/>
    <w:rsid w:val="21C9A13E"/>
    <w:rsid w:val="25069AD6"/>
    <w:rsid w:val="2925A3D2"/>
    <w:rsid w:val="313F2D2B"/>
    <w:rsid w:val="31FD1209"/>
    <w:rsid w:val="348DA9E9"/>
    <w:rsid w:val="36108193"/>
    <w:rsid w:val="38AEBE61"/>
    <w:rsid w:val="43765FA9"/>
    <w:rsid w:val="48577575"/>
    <w:rsid w:val="4D708177"/>
    <w:rsid w:val="59C2E390"/>
    <w:rsid w:val="5D21737A"/>
    <w:rsid w:val="5DA4F0E4"/>
    <w:rsid w:val="62D17677"/>
    <w:rsid w:val="6DBB7A5F"/>
    <w:rsid w:val="70ADFA30"/>
    <w:rsid w:val="750901FC"/>
    <w:rsid w:val="7A51DE40"/>
    <w:rsid w:val="7AB1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0D680"/>
  <w15:docId w15:val="{7980B433-94A3-4200-8ECB-6450B755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7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7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F1"/>
  </w:style>
  <w:style w:type="paragraph" w:styleId="Footer">
    <w:name w:val="footer"/>
    <w:basedOn w:val="Normal"/>
    <w:link w:val="FooterChar"/>
    <w:uiPriority w:val="99"/>
    <w:unhideWhenUsed/>
    <w:rsid w:val="0066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F1"/>
  </w:style>
  <w:style w:type="table" w:styleId="TableGrid">
    <w:name w:val="Table Grid"/>
    <w:basedOn w:val="TableNormal"/>
    <w:uiPriority w:val="39"/>
    <w:rsid w:val="000C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E70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387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EE707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A2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E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17B4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rsid w:val="000D2E3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64D49"/>
    <w:rPr>
      <w:b/>
      <w:bCs/>
    </w:rPr>
  </w:style>
  <w:style w:type="character" w:customStyle="1" w:styleId="s5">
    <w:name w:val="s5"/>
    <w:basedOn w:val="DefaultParagraphFont"/>
    <w:rsid w:val="008C552A"/>
  </w:style>
  <w:style w:type="character" w:customStyle="1" w:styleId="apple-converted-space">
    <w:name w:val="apple-converted-space"/>
    <w:basedOn w:val="DefaultParagraphFont"/>
    <w:rsid w:val="008C552A"/>
  </w:style>
  <w:style w:type="character" w:customStyle="1" w:styleId="xstyle4b">
    <w:name w:val="x_style4b"/>
    <w:basedOn w:val="DefaultParagraphFont"/>
    <w:rsid w:val="00A26D91"/>
  </w:style>
  <w:style w:type="character" w:customStyle="1" w:styleId="xstyle02">
    <w:name w:val="x_style02"/>
    <w:basedOn w:val="DefaultParagraphFont"/>
    <w:rsid w:val="00A26D91"/>
  </w:style>
  <w:style w:type="character" w:styleId="Emphasis">
    <w:name w:val="Emphasis"/>
    <w:basedOn w:val="DefaultParagraphFont"/>
    <w:uiPriority w:val="20"/>
    <w:qFormat/>
    <w:rsid w:val="00A26D91"/>
    <w:rPr>
      <w:i/>
      <w:iCs/>
    </w:rPr>
  </w:style>
  <w:style w:type="paragraph" w:customStyle="1" w:styleId="xdefault">
    <w:name w:val="x_default"/>
    <w:basedOn w:val="Normal"/>
    <w:rsid w:val="00A2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-1561638609633490968msolistparagraph">
    <w:name w:val="m_-1561638609633490968msolistparagraph"/>
    <w:basedOn w:val="Normal"/>
    <w:rsid w:val="0052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686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382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9044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544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18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0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gmeetings.gi.org/call-for-abstract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B6332DB07424FBEEAF7C96A0E5F36" ma:contentTypeVersion="15" ma:contentTypeDescription="Create a new document." ma:contentTypeScope="" ma:versionID="469bd4eb996f197fc2e9512a86b2defc">
  <xsd:schema xmlns:xsd="http://www.w3.org/2001/XMLSchema" xmlns:xs="http://www.w3.org/2001/XMLSchema" xmlns:p="http://schemas.microsoft.com/office/2006/metadata/properties" xmlns:ns1="http://schemas.microsoft.com/sharepoint/v3" xmlns:ns3="db640193-90f8-42e4-a0f4-e4d22743fc66" xmlns:ns4="9f0469bf-49b7-41b0-a3ef-5aefdea4003c" targetNamespace="http://schemas.microsoft.com/office/2006/metadata/properties" ma:root="true" ma:fieldsID="444364eef0ed264af483f8dd4200407b" ns1:_="" ns3:_="" ns4:_="">
    <xsd:import namespace="http://schemas.microsoft.com/sharepoint/v3"/>
    <xsd:import namespace="db640193-90f8-42e4-a0f4-e4d22743fc66"/>
    <xsd:import namespace="9f0469bf-49b7-41b0-a3ef-5aefdea40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40193-90f8-42e4-a0f4-e4d22743f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69bf-49b7-41b0-a3ef-5aefdea40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A925-32E7-41D9-A920-FDE6BF49B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50715-AC62-43A4-ADA7-10E3746DF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640193-90f8-42e4-a0f4-e4d22743fc66"/>
    <ds:schemaRef ds:uri="9f0469bf-49b7-41b0-a3ef-5aefdea40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DFD62-D6C9-4684-B777-1C6A3FFDB43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9f0469bf-49b7-41b0-a3ef-5aefdea4003c"/>
    <ds:schemaRef ds:uri="db640193-90f8-42e4-a0f4-e4d22743fc6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B1CF32F-92FE-4BF7-B1D1-D9A19D82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3002</CharactersWithSpaces>
  <SharedDoc>false</SharedDoc>
  <HLinks>
    <vt:vector size="12" baseType="variant"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https://idweek.zendesk.com/hc/en-us/articles/1500002253822-Session-and-Abstract-Subject-Categories</vt:lpwstr>
      </vt:variant>
      <vt:variant>
        <vt:lpwstr/>
      </vt:variant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https://idweek.org/presenters/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cp:lastModifiedBy>Jones, Courtney</cp:lastModifiedBy>
  <cp:revision>2</cp:revision>
  <cp:lastPrinted>2017-05-11T13:55:00Z</cp:lastPrinted>
  <dcterms:created xsi:type="dcterms:W3CDTF">2021-06-24T13:44:00Z</dcterms:created>
  <dcterms:modified xsi:type="dcterms:W3CDTF">2021-06-24T13:44:00Z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0x0101007AAB6332DB07424FBEEAF7C96A0E5F36</vt:lpwstr>
  </property>
</Properties>
</file>